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DD5" w:rsidRPr="00C72B87" w:rsidRDefault="00720746" w:rsidP="00B474B0">
      <w:pPr>
        <w:ind w:left="-360"/>
        <w:jc w:val="both"/>
        <w:rPr>
          <w:i/>
        </w:rPr>
      </w:pPr>
      <w:r w:rsidRPr="00C72B87">
        <w:rPr>
          <w:i/>
        </w:rPr>
        <w:t xml:space="preserve">This job aid </w:t>
      </w:r>
      <w:r w:rsidR="004E026D">
        <w:rPr>
          <w:i/>
        </w:rPr>
        <w:t>describes</w:t>
      </w:r>
      <w:r w:rsidR="00565242">
        <w:rPr>
          <w:i/>
        </w:rPr>
        <w:t xml:space="preserve"> the fields on </w:t>
      </w:r>
      <w:r w:rsidR="004E026D">
        <w:rPr>
          <w:i/>
        </w:rPr>
        <w:t>th</w:t>
      </w:r>
      <w:bookmarkStart w:id="0" w:name="_GoBack"/>
      <w:bookmarkEnd w:id="0"/>
      <w:r w:rsidR="004E026D">
        <w:rPr>
          <w:i/>
        </w:rPr>
        <w:t xml:space="preserve">e </w:t>
      </w:r>
      <w:r w:rsidR="00565242">
        <w:rPr>
          <w:i/>
        </w:rPr>
        <w:t>Time Reporter Data</w:t>
      </w:r>
      <w:r w:rsidR="004E026D">
        <w:rPr>
          <w:i/>
        </w:rPr>
        <w:t xml:space="preserve"> page</w:t>
      </w:r>
      <w:r w:rsidR="00565242">
        <w:rPr>
          <w:i/>
        </w:rPr>
        <w:t>.</w:t>
      </w:r>
    </w:p>
    <w:p w:rsidR="001657F2" w:rsidRDefault="001657F2" w:rsidP="00B474B0">
      <w:pPr>
        <w:ind w:left="-360"/>
        <w:jc w:val="both"/>
      </w:pPr>
    </w:p>
    <w:p w:rsidR="00B474B0" w:rsidRDefault="00F91DD5" w:rsidP="00B474B0">
      <w:pPr>
        <w:ind w:left="-360"/>
        <w:jc w:val="both"/>
      </w:pPr>
      <w:r>
        <w:t>A</w:t>
      </w:r>
      <w:r w:rsidR="00B474B0" w:rsidRPr="006B4F2C">
        <w:t>ccess</w:t>
      </w:r>
      <w:r>
        <w:t xml:space="preserve"> </w:t>
      </w:r>
      <w:r w:rsidR="00876A6A">
        <w:t>Time Reporter Data</w:t>
      </w:r>
      <w:r w:rsidR="00B474B0" w:rsidRPr="006B4F2C">
        <w:t>:</w:t>
      </w:r>
    </w:p>
    <w:p w:rsidR="005330EF" w:rsidRDefault="005330EF" w:rsidP="00B474B0">
      <w:pPr>
        <w:ind w:left="-360"/>
        <w:jc w:val="both"/>
      </w:pPr>
    </w:p>
    <w:p w:rsidR="00876A6A" w:rsidRDefault="00365FD4" w:rsidP="00D50455">
      <w:pPr>
        <w:ind w:left="-360"/>
        <w:jc w:val="both"/>
        <w:rPr>
          <w:i/>
        </w:rPr>
      </w:pPr>
      <w:r w:rsidRPr="00EF474D">
        <w:rPr>
          <w:u w:val="single"/>
        </w:rPr>
        <w:t>For new hires</w:t>
      </w:r>
      <w:r>
        <w:t>:</w:t>
      </w:r>
      <w:r w:rsidR="00D50455">
        <w:t xml:space="preserve"> </w:t>
      </w:r>
      <w:r w:rsidR="001A5A7E" w:rsidRPr="001A5A7E">
        <w:rPr>
          <w:b/>
          <w:i/>
        </w:rPr>
        <w:t>Main Menu</w:t>
      </w:r>
      <w:r w:rsidR="00F77489">
        <w:rPr>
          <w:b/>
          <w:i/>
        </w:rPr>
        <w:t xml:space="preserve"> </w:t>
      </w:r>
      <w:r w:rsidR="001A5A7E" w:rsidRPr="001A5A7E">
        <w:rPr>
          <w:b/>
          <w:i/>
        </w:rPr>
        <w:t>&gt; Core-CT HRMS</w:t>
      </w:r>
      <w:r w:rsidR="00F77489">
        <w:rPr>
          <w:b/>
          <w:i/>
        </w:rPr>
        <w:t xml:space="preserve"> </w:t>
      </w:r>
      <w:r w:rsidR="00173C64" w:rsidRPr="001A5A7E">
        <w:rPr>
          <w:b/>
          <w:i/>
        </w:rPr>
        <w:t xml:space="preserve">&gt; </w:t>
      </w:r>
      <w:r w:rsidR="00261416" w:rsidRPr="001A5A7E">
        <w:rPr>
          <w:b/>
          <w:i/>
        </w:rPr>
        <w:t>Time and Labor</w:t>
      </w:r>
      <w:r w:rsidR="00F77489">
        <w:rPr>
          <w:b/>
          <w:i/>
        </w:rPr>
        <w:t xml:space="preserve"> </w:t>
      </w:r>
      <w:r w:rsidR="00B474B0" w:rsidRPr="001A5A7E">
        <w:rPr>
          <w:b/>
          <w:i/>
        </w:rPr>
        <w:t xml:space="preserve">&gt; </w:t>
      </w:r>
      <w:r w:rsidR="00261416" w:rsidRPr="001A5A7E">
        <w:rPr>
          <w:b/>
          <w:i/>
        </w:rPr>
        <w:t>Enroll Time Reporters</w:t>
      </w:r>
      <w:r w:rsidR="00F77489">
        <w:rPr>
          <w:b/>
          <w:i/>
        </w:rPr>
        <w:t xml:space="preserve"> </w:t>
      </w:r>
      <w:r w:rsidR="00B474B0" w:rsidRPr="001A5A7E">
        <w:rPr>
          <w:b/>
          <w:i/>
        </w:rPr>
        <w:t>&gt;</w:t>
      </w:r>
      <w:r w:rsidR="00720746" w:rsidRPr="001A5A7E">
        <w:rPr>
          <w:b/>
          <w:i/>
        </w:rPr>
        <w:t xml:space="preserve"> </w:t>
      </w:r>
      <w:r w:rsidR="00876A6A" w:rsidRPr="001A5A7E">
        <w:rPr>
          <w:b/>
          <w:i/>
        </w:rPr>
        <w:t>Create Time Reporter Data</w:t>
      </w:r>
    </w:p>
    <w:p w:rsidR="005330EF" w:rsidRDefault="005330EF" w:rsidP="00876A6A">
      <w:pPr>
        <w:ind w:left="-360"/>
        <w:rPr>
          <w:i/>
        </w:rPr>
      </w:pPr>
    </w:p>
    <w:p w:rsidR="00876A6A" w:rsidRDefault="00876A6A" w:rsidP="00876A6A">
      <w:pPr>
        <w:ind w:left="-360"/>
      </w:pPr>
      <w:r>
        <w:tab/>
        <w:t>OR</w:t>
      </w:r>
    </w:p>
    <w:p w:rsidR="005330EF" w:rsidRDefault="005330EF" w:rsidP="00876A6A">
      <w:pPr>
        <w:ind w:left="-360"/>
      </w:pPr>
    </w:p>
    <w:p w:rsidR="00876A6A" w:rsidRDefault="005330EF" w:rsidP="00876A6A">
      <w:pPr>
        <w:ind w:left="-360"/>
        <w:rPr>
          <w:i/>
        </w:rPr>
      </w:pPr>
      <w:r w:rsidRPr="00EF474D">
        <w:rPr>
          <w:u w:val="single"/>
        </w:rPr>
        <w:t>For existing employees</w:t>
      </w:r>
      <w:r>
        <w:t>:</w:t>
      </w:r>
      <w:r w:rsidR="00D50455">
        <w:t xml:space="preserve"> </w:t>
      </w:r>
      <w:r w:rsidR="001A5A7E" w:rsidRPr="001A5A7E">
        <w:rPr>
          <w:b/>
          <w:i/>
        </w:rPr>
        <w:t>Main Menu</w:t>
      </w:r>
      <w:r w:rsidR="00F77489">
        <w:rPr>
          <w:b/>
          <w:i/>
        </w:rPr>
        <w:t xml:space="preserve"> </w:t>
      </w:r>
      <w:r w:rsidR="001A5A7E" w:rsidRPr="001A5A7E">
        <w:rPr>
          <w:b/>
          <w:i/>
        </w:rPr>
        <w:t>&gt; Core-CT HRMS</w:t>
      </w:r>
      <w:r w:rsidR="00F77489">
        <w:rPr>
          <w:b/>
          <w:i/>
        </w:rPr>
        <w:t xml:space="preserve"> </w:t>
      </w:r>
      <w:r w:rsidR="00876A6A" w:rsidRPr="001A5A7E">
        <w:rPr>
          <w:b/>
          <w:i/>
        </w:rPr>
        <w:t>&gt; Time and L</w:t>
      </w:r>
      <w:r w:rsidR="001A5A7E" w:rsidRPr="001A5A7E">
        <w:rPr>
          <w:b/>
          <w:i/>
        </w:rPr>
        <w:t>abor</w:t>
      </w:r>
      <w:r w:rsidR="00F77489">
        <w:rPr>
          <w:b/>
          <w:i/>
        </w:rPr>
        <w:t xml:space="preserve"> </w:t>
      </w:r>
      <w:r w:rsidR="001A5A7E" w:rsidRPr="001A5A7E">
        <w:rPr>
          <w:b/>
          <w:i/>
        </w:rPr>
        <w:t>&gt; Enroll Time Reporters</w:t>
      </w:r>
      <w:r w:rsidR="00F77489">
        <w:rPr>
          <w:b/>
          <w:i/>
        </w:rPr>
        <w:t xml:space="preserve"> </w:t>
      </w:r>
      <w:r w:rsidR="00876A6A" w:rsidRPr="001A5A7E">
        <w:rPr>
          <w:b/>
          <w:i/>
        </w:rPr>
        <w:t>&gt; Maintain Time Reporter Data</w:t>
      </w:r>
    </w:p>
    <w:p w:rsidR="00876A6A" w:rsidRDefault="00876A6A" w:rsidP="00876A6A">
      <w:pPr>
        <w:ind w:left="-360"/>
        <w:rPr>
          <w:i/>
        </w:rPr>
      </w:pPr>
    </w:p>
    <w:p w:rsidR="00D50455" w:rsidRDefault="00D50455" w:rsidP="00876A6A">
      <w:pPr>
        <w:ind w:left="-360"/>
      </w:pPr>
      <w:r>
        <w:tab/>
        <w:t>OR</w:t>
      </w:r>
    </w:p>
    <w:p w:rsidR="00D50455" w:rsidRDefault="00D50455" w:rsidP="00876A6A">
      <w:pPr>
        <w:ind w:left="-360"/>
      </w:pPr>
    </w:p>
    <w:p w:rsidR="00D50455" w:rsidRDefault="00D50455" w:rsidP="00876A6A">
      <w:pPr>
        <w:ind w:left="-360"/>
        <w:rPr>
          <w:b/>
          <w:i/>
        </w:rPr>
      </w:pPr>
      <w:r w:rsidRPr="00EF474D">
        <w:rPr>
          <w:u w:val="single"/>
        </w:rPr>
        <w:t>From Job Data</w:t>
      </w:r>
      <w:r w:rsidR="00F34533">
        <w:rPr>
          <w:u w:val="single"/>
        </w:rPr>
        <w:t xml:space="preserve"> (new hires or existing employees)</w:t>
      </w:r>
      <w:r>
        <w:t xml:space="preserve">: </w:t>
      </w:r>
      <w:r w:rsidR="00EF12E0" w:rsidRPr="00EF12E0">
        <w:rPr>
          <w:b/>
          <w:i/>
        </w:rPr>
        <w:t>Main Menu</w:t>
      </w:r>
      <w:r w:rsidR="00F77489">
        <w:rPr>
          <w:b/>
          <w:i/>
        </w:rPr>
        <w:t xml:space="preserve"> </w:t>
      </w:r>
      <w:r w:rsidR="00EF12E0" w:rsidRPr="00EF12E0">
        <w:rPr>
          <w:b/>
          <w:i/>
        </w:rPr>
        <w:t>&gt; Core-CT HRMS</w:t>
      </w:r>
      <w:r w:rsidR="00F77489">
        <w:rPr>
          <w:b/>
          <w:i/>
        </w:rPr>
        <w:t xml:space="preserve"> </w:t>
      </w:r>
      <w:r w:rsidR="00EF12E0" w:rsidRPr="00EF12E0">
        <w:rPr>
          <w:b/>
          <w:i/>
        </w:rPr>
        <w:t>&gt; Workforce Administration</w:t>
      </w:r>
      <w:r w:rsidR="00F77489">
        <w:rPr>
          <w:b/>
          <w:i/>
        </w:rPr>
        <w:t xml:space="preserve"> </w:t>
      </w:r>
      <w:r w:rsidR="00EF12E0" w:rsidRPr="00EF12E0">
        <w:rPr>
          <w:b/>
          <w:i/>
        </w:rPr>
        <w:t>&gt; Job Information</w:t>
      </w:r>
      <w:r w:rsidR="00F77489">
        <w:rPr>
          <w:b/>
          <w:i/>
        </w:rPr>
        <w:t xml:space="preserve"> </w:t>
      </w:r>
      <w:r w:rsidR="00EF12E0" w:rsidRPr="00EF12E0">
        <w:rPr>
          <w:b/>
          <w:i/>
        </w:rPr>
        <w:t>&gt; Job Data</w:t>
      </w:r>
    </w:p>
    <w:p w:rsidR="00EF12E0" w:rsidRDefault="00EF12E0" w:rsidP="00EF12E0">
      <w:pPr>
        <w:numPr>
          <w:ilvl w:val="0"/>
          <w:numId w:val="9"/>
        </w:numPr>
      </w:pPr>
      <w:r>
        <w:t xml:space="preserve">Click on the </w:t>
      </w:r>
      <w:r w:rsidRPr="00EF12E0">
        <w:rPr>
          <w:color w:val="0000CC"/>
          <w:u w:val="single"/>
        </w:rPr>
        <w:t>Employment Data</w:t>
      </w:r>
      <w:r>
        <w:t xml:space="preserve"> link</w:t>
      </w:r>
    </w:p>
    <w:p w:rsidR="00EF12E0" w:rsidRPr="00EF12E0" w:rsidRDefault="00EF12E0" w:rsidP="00EF12E0">
      <w:pPr>
        <w:numPr>
          <w:ilvl w:val="0"/>
          <w:numId w:val="9"/>
        </w:numPr>
      </w:pPr>
      <w:r>
        <w:t xml:space="preserve">Click on the </w:t>
      </w:r>
      <w:r w:rsidRPr="00EF12E0">
        <w:rPr>
          <w:color w:val="0000CC"/>
          <w:u w:val="single"/>
        </w:rPr>
        <w:t>Time Reporter Data</w:t>
      </w:r>
      <w:r>
        <w:t xml:space="preserve"> link</w:t>
      </w:r>
    </w:p>
    <w:p w:rsidR="00D50455" w:rsidRDefault="00D50455" w:rsidP="00876A6A">
      <w:pPr>
        <w:ind w:left="-360"/>
      </w:pPr>
    </w:p>
    <w:p w:rsidR="000002CE" w:rsidRDefault="000002CE" w:rsidP="00876A6A">
      <w:pPr>
        <w:ind w:left="-360"/>
      </w:pPr>
      <w:r>
        <w:t>Example of Create Time Reporter Data page</w:t>
      </w:r>
    </w:p>
    <w:p w:rsidR="000002CE" w:rsidRDefault="00BA23FA" w:rsidP="00876A6A">
      <w:pPr>
        <w:ind w:left="-360"/>
        <w:rPr>
          <w:noProof/>
        </w:rPr>
      </w:pPr>
      <w:r>
        <w:rPr>
          <w:noProof/>
        </w:rPr>
        <w:drawing>
          <wp:inline distT="0" distB="0" distL="0" distR="0">
            <wp:extent cx="5800725" cy="357187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725" cy="3571875"/>
                    </a:xfrm>
                    <a:prstGeom prst="rect">
                      <a:avLst/>
                    </a:prstGeom>
                    <a:noFill/>
                    <a:ln>
                      <a:noFill/>
                    </a:ln>
                  </pic:spPr>
                </pic:pic>
              </a:graphicData>
            </a:graphic>
          </wp:inline>
        </w:drawing>
      </w:r>
    </w:p>
    <w:p w:rsidR="000002CE" w:rsidRDefault="000002CE" w:rsidP="00876A6A">
      <w:pPr>
        <w:ind w:left="-360"/>
        <w:rPr>
          <w:noProof/>
        </w:rPr>
      </w:pPr>
    </w:p>
    <w:p w:rsidR="000002CE" w:rsidRDefault="000002CE" w:rsidP="00876A6A">
      <w:pPr>
        <w:ind w:left="-360"/>
        <w:rPr>
          <w:noProof/>
        </w:rPr>
      </w:pPr>
    </w:p>
    <w:p w:rsidR="00787F0C" w:rsidRDefault="00787F0C" w:rsidP="00876A6A">
      <w:pPr>
        <w:ind w:left="-360"/>
        <w:rPr>
          <w:noProof/>
        </w:rPr>
      </w:pPr>
    </w:p>
    <w:p w:rsidR="000002CE" w:rsidRDefault="000002CE" w:rsidP="00876A6A">
      <w:pPr>
        <w:ind w:left="-360"/>
        <w:rPr>
          <w:noProof/>
        </w:rPr>
      </w:pPr>
    </w:p>
    <w:p w:rsidR="00787F0C" w:rsidRDefault="00787F0C" w:rsidP="00876A6A">
      <w:pPr>
        <w:ind w:left="-360"/>
        <w:rPr>
          <w:noProof/>
        </w:rPr>
      </w:pPr>
    </w:p>
    <w:p w:rsidR="000002CE" w:rsidRPr="00D50455" w:rsidRDefault="000002CE" w:rsidP="00876A6A">
      <w:pPr>
        <w:ind w:left="-360"/>
      </w:pPr>
      <w:r>
        <w:rPr>
          <w:noProof/>
        </w:rPr>
        <w:lastRenderedPageBreak/>
        <w:t>Example of Maintain Time Reporter Data page</w:t>
      </w:r>
      <w:r w:rsidR="003F0476">
        <w:rPr>
          <w:noProof/>
        </w:rPr>
        <w:t xml:space="preserve"> accessed from Time and Labor</w:t>
      </w:r>
    </w:p>
    <w:p w:rsidR="00B474B0" w:rsidRDefault="00BA23FA" w:rsidP="005D2DDC">
      <w:pPr>
        <w:ind w:left="-360" w:right="-720"/>
        <w:rPr>
          <w:rFonts w:ascii="Arial" w:hAnsi="Arial" w:cs="Arial"/>
          <w:i/>
        </w:rPr>
      </w:pPr>
      <w:r>
        <w:rPr>
          <w:noProof/>
        </w:rPr>
        <w:drawing>
          <wp:inline distT="0" distB="0" distL="0" distR="0">
            <wp:extent cx="5648325" cy="347662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8325" cy="3476625"/>
                    </a:xfrm>
                    <a:prstGeom prst="rect">
                      <a:avLst/>
                    </a:prstGeom>
                    <a:noFill/>
                    <a:ln>
                      <a:noFill/>
                    </a:ln>
                  </pic:spPr>
                </pic:pic>
              </a:graphicData>
            </a:graphic>
          </wp:inline>
        </w:drawing>
      </w:r>
    </w:p>
    <w:p w:rsidR="00EF474D" w:rsidRPr="003F0476" w:rsidRDefault="00EF474D" w:rsidP="00876A6A">
      <w:pPr>
        <w:ind w:left="-360"/>
      </w:pPr>
    </w:p>
    <w:p w:rsidR="003F0476" w:rsidRDefault="003F0476" w:rsidP="00876A6A">
      <w:pPr>
        <w:ind w:left="-360"/>
      </w:pPr>
      <w:r>
        <w:t>Example of Maintain Time Reporter Data page accessed from Job Data</w:t>
      </w:r>
    </w:p>
    <w:p w:rsidR="003F0476" w:rsidRDefault="00BA23FA" w:rsidP="00876A6A">
      <w:pPr>
        <w:ind w:left="-360"/>
      </w:pPr>
      <w:r>
        <w:rPr>
          <w:noProof/>
        </w:rPr>
        <w:drawing>
          <wp:inline distT="0" distB="0" distL="0" distR="0">
            <wp:extent cx="5562600" cy="39147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3914775"/>
                    </a:xfrm>
                    <a:prstGeom prst="rect">
                      <a:avLst/>
                    </a:prstGeom>
                    <a:noFill/>
                    <a:ln>
                      <a:noFill/>
                    </a:ln>
                  </pic:spPr>
                </pic:pic>
              </a:graphicData>
            </a:graphic>
          </wp:inline>
        </w:drawing>
      </w:r>
    </w:p>
    <w:p w:rsidR="00EF474D" w:rsidRPr="00EF474D" w:rsidRDefault="00EF474D" w:rsidP="00876A6A">
      <w:pPr>
        <w:ind w:left="-360"/>
      </w:pPr>
      <w:r w:rsidRPr="00EF474D">
        <w:lastRenderedPageBreak/>
        <w:t xml:space="preserve">The following fields could be on </w:t>
      </w:r>
      <w:r>
        <w:t xml:space="preserve">the </w:t>
      </w:r>
      <w:r w:rsidRPr="00EF474D">
        <w:t>Create Time Reporter Data page, Maintain Time Reporter Data page</w:t>
      </w:r>
      <w:r w:rsidR="003F0476">
        <w:t>, Job Data page</w:t>
      </w:r>
      <w:r w:rsidRPr="00EF474D">
        <w:t xml:space="preserve"> or </w:t>
      </w:r>
      <w:r w:rsidR="003F0476">
        <w:t>all three</w:t>
      </w:r>
      <w:r>
        <w:t>.</w:t>
      </w:r>
    </w:p>
    <w:p w:rsidR="00EF474D" w:rsidRPr="00EF474D" w:rsidRDefault="00EF474D" w:rsidP="00876A6A">
      <w:pPr>
        <w:ind w:left="-360"/>
        <w:rPr>
          <w:rFonts w:ascii="Arial" w:hAnsi="Arial" w:cs="Arial"/>
        </w:rPr>
      </w:pPr>
    </w:p>
    <w:p w:rsidR="00D50455" w:rsidRDefault="00D50455" w:rsidP="00876A6A">
      <w:pPr>
        <w:ind w:left="-360"/>
        <w:rPr>
          <w:b/>
        </w:rPr>
      </w:pPr>
      <w:r>
        <w:rPr>
          <w:b/>
        </w:rPr>
        <w:t>Badge Detail</w:t>
      </w:r>
    </w:p>
    <w:p w:rsidR="00D50455" w:rsidRDefault="00D50455" w:rsidP="00876A6A">
      <w:pPr>
        <w:ind w:left="-360"/>
        <w:rPr>
          <w:b/>
        </w:rPr>
      </w:pPr>
    </w:p>
    <w:p w:rsidR="00D50455" w:rsidRPr="00D50455" w:rsidRDefault="005064C1" w:rsidP="00876A6A">
      <w:pPr>
        <w:ind w:left="-360"/>
      </w:pPr>
      <w:r>
        <w:t>This link is not</w:t>
      </w:r>
      <w:r w:rsidR="00D50455">
        <w:t xml:space="preserve"> used by </w:t>
      </w:r>
      <w:r>
        <w:t>Core-CT.</w:t>
      </w:r>
    </w:p>
    <w:p w:rsidR="00D50455" w:rsidRDefault="00D50455" w:rsidP="00876A6A">
      <w:pPr>
        <w:ind w:left="-360"/>
        <w:rPr>
          <w:b/>
        </w:rPr>
      </w:pPr>
    </w:p>
    <w:p w:rsidR="000F5341" w:rsidRDefault="00876A6A" w:rsidP="00876A6A">
      <w:pPr>
        <w:ind w:left="-360"/>
        <w:rPr>
          <w:b/>
        </w:rPr>
      </w:pPr>
      <w:r>
        <w:rPr>
          <w:b/>
        </w:rPr>
        <w:t>Payable Time Start Date</w:t>
      </w:r>
      <w:r w:rsidR="00D42DB2">
        <w:rPr>
          <w:b/>
        </w:rPr>
        <w:t>:</w:t>
      </w:r>
    </w:p>
    <w:p w:rsidR="00876A6A" w:rsidRDefault="00876A6A" w:rsidP="00876A6A">
      <w:pPr>
        <w:ind w:left="-360"/>
        <w:rPr>
          <w:b/>
        </w:rPr>
      </w:pPr>
    </w:p>
    <w:p w:rsidR="00C36B63" w:rsidRDefault="00876A6A" w:rsidP="00C36B63">
      <w:pPr>
        <w:ind w:left="-360"/>
        <w:rPr>
          <w:rFonts w:ascii="Arial" w:hAnsi="Arial" w:cs="Arial"/>
          <w:sz w:val="28"/>
          <w:szCs w:val="28"/>
        </w:rPr>
      </w:pPr>
      <w:r>
        <w:t>This field is only available for a new hire</w:t>
      </w:r>
      <w:r w:rsidR="00EB16F8">
        <w:t xml:space="preserve"> on Create Time Reporter Data</w:t>
      </w:r>
      <w:r w:rsidR="00714CC1">
        <w:t xml:space="preserve"> or Job Data</w:t>
      </w:r>
      <w:r w:rsidR="008D11B7">
        <w:t xml:space="preserve">. </w:t>
      </w:r>
      <w:r w:rsidR="004E026D">
        <w:t>Once the page is saved</w:t>
      </w:r>
      <w:r w:rsidR="00EC4F31">
        <w:t xml:space="preserve"> for the first time</w:t>
      </w:r>
      <w:r w:rsidR="004E026D">
        <w:t xml:space="preserve">, the field is no longer displayed. </w:t>
      </w:r>
      <w:r w:rsidR="008D11B7">
        <w:t>Enter the hire date or</w:t>
      </w:r>
      <w:r w:rsidR="00266016">
        <w:t>, if the hire is done retroactively,</w:t>
      </w:r>
      <w:r w:rsidR="008D11B7">
        <w:t xml:space="preserve"> </w:t>
      </w:r>
      <w:r w:rsidR="00266016">
        <w:t xml:space="preserve">enter </w:t>
      </w:r>
      <w:r w:rsidR="008D11B7">
        <w:t>the first day of an unconfirmed pay period.</w:t>
      </w:r>
      <w:r w:rsidR="00AF5A96">
        <w:t xml:space="preserve"> The date indicates the pay period in which the employee will first be paid.</w:t>
      </w:r>
      <w:r w:rsidR="00714CC1">
        <w:t xml:space="preserve"> The Payable Time Start Date does not need to match the Effective Date.</w:t>
      </w:r>
    </w:p>
    <w:p w:rsidR="00C36B63" w:rsidRDefault="00C36B63" w:rsidP="00C36B63">
      <w:pPr>
        <w:ind w:left="-360"/>
        <w:rPr>
          <w:rFonts w:ascii="Arial" w:hAnsi="Arial" w:cs="Arial"/>
          <w:sz w:val="28"/>
          <w:szCs w:val="28"/>
        </w:rPr>
      </w:pPr>
    </w:p>
    <w:p w:rsidR="00140F01" w:rsidRDefault="008D11B7" w:rsidP="00913A90">
      <w:pPr>
        <w:ind w:left="-360"/>
        <w:rPr>
          <w:color w:val="000000"/>
        </w:rPr>
      </w:pPr>
      <w:r>
        <w:rPr>
          <w:b/>
        </w:rPr>
        <w:t>Effective Date</w:t>
      </w:r>
      <w:r w:rsidR="00D42DB2">
        <w:rPr>
          <w:b/>
        </w:rPr>
        <w:t>:</w:t>
      </w:r>
    </w:p>
    <w:p w:rsidR="000F5341" w:rsidRDefault="000F5341" w:rsidP="00913A90">
      <w:pPr>
        <w:ind w:left="-360"/>
        <w:rPr>
          <w:b/>
        </w:rPr>
      </w:pPr>
    </w:p>
    <w:p w:rsidR="008D11B7" w:rsidRDefault="008D11B7" w:rsidP="00913A90">
      <w:pPr>
        <w:ind w:left="-360"/>
      </w:pPr>
      <w:r>
        <w:t xml:space="preserve">Enter the hire date or the date of the change. </w:t>
      </w:r>
      <w:r w:rsidR="00EB16F8">
        <w:t xml:space="preserve">Note that the hire row </w:t>
      </w:r>
      <w:r w:rsidR="00F34533">
        <w:t xml:space="preserve">on Job Data </w:t>
      </w:r>
      <w:r w:rsidR="00EB16F8">
        <w:t xml:space="preserve">must be saved in order to use a hire date prior to the current pay period. </w:t>
      </w:r>
      <w:r w:rsidR="00266016">
        <w:t>For changes, a</w:t>
      </w:r>
      <w:r>
        <w:t xml:space="preserve">gency users can only use </w:t>
      </w:r>
      <w:r w:rsidR="00331FCB">
        <w:t>a Friday date</w:t>
      </w:r>
      <w:r>
        <w:t xml:space="preserve"> and cannot select a date </w:t>
      </w:r>
      <w:r w:rsidR="00F77489">
        <w:t>before</w:t>
      </w:r>
      <w:r>
        <w:t xml:space="preserve"> the current pay period. For changes</w:t>
      </w:r>
      <w:r w:rsidR="00331FCB">
        <w:t xml:space="preserve"> on a date that is not a Friday or that is </w:t>
      </w:r>
      <w:r w:rsidR="00EC4F31">
        <w:t>contained in</w:t>
      </w:r>
      <w:r w:rsidR="00331FCB">
        <w:t xml:space="preserve"> a prior period, log a Help Desk ticket with the Time and Labor Team.</w:t>
      </w:r>
      <w:r w:rsidR="00714CC1">
        <w:t xml:space="preserve"> The Effective Date does not need to match the Payable Time Start Date.</w:t>
      </w:r>
    </w:p>
    <w:p w:rsidR="008D11B7" w:rsidRPr="008D11B7" w:rsidRDefault="008D11B7" w:rsidP="00913A90">
      <w:pPr>
        <w:ind w:left="-360"/>
      </w:pPr>
    </w:p>
    <w:p w:rsidR="00331FCB" w:rsidRDefault="00331FCB" w:rsidP="004A0D6B">
      <w:pPr>
        <w:ind w:left="-360"/>
        <w:rPr>
          <w:b/>
        </w:rPr>
      </w:pPr>
      <w:r>
        <w:rPr>
          <w:b/>
        </w:rPr>
        <w:t>Status</w:t>
      </w:r>
      <w:r w:rsidR="00D42DB2">
        <w:rPr>
          <w:b/>
        </w:rPr>
        <w:t>:</w:t>
      </w:r>
    </w:p>
    <w:p w:rsidR="00331FCB" w:rsidRDefault="00331FCB" w:rsidP="004A0D6B">
      <w:pPr>
        <w:ind w:left="-360"/>
        <w:rPr>
          <w:b/>
        </w:rPr>
      </w:pPr>
    </w:p>
    <w:p w:rsidR="00F35203" w:rsidRDefault="00A27AFE" w:rsidP="004A0D6B">
      <w:pPr>
        <w:ind w:left="-360"/>
      </w:pPr>
      <w:r>
        <w:t xml:space="preserve">The default value is </w:t>
      </w:r>
      <w:r w:rsidR="00A70467">
        <w:t>‘</w:t>
      </w:r>
      <w:r>
        <w:t>Active</w:t>
      </w:r>
      <w:r w:rsidR="00A70467">
        <w:t>’</w:t>
      </w:r>
      <w:r w:rsidR="00FF544E">
        <w:t xml:space="preserve"> which opens the Timesheet for entry. </w:t>
      </w:r>
      <w:r w:rsidR="00331FCB">
        <w:t xml:space="preserve">Select ‘Inactive’ if you are </w:t>
      </w:r>
      <w:r w:rsidR="00714CC1">
        <w:t xml:space="preserve">terminating or </w:t>
      </w:r>
      <w:r w:rsidR="00331FCB">
        <w:t>placing the</w:t>
      </w:r>
      <w:r w:rsidR="00FF544E">
        <w:t xml:space="preserve"> employee on a leave of absence</w:t>
      </w:r>
      <w:r w:rsidR="00EB16F8">
        <w:t>.</w:t>
      </w:r>
      <w:r w:rsidR="00FF544E">
        <w:t xml:space="preserve"> </w:t>
      </w:r>
      <w:r w:rsidR="00EC4F31">
        <w:t xml:space="preserve"> </w:t>
      </w:r>
    </w:p>
    <w:p w:rsidR="00F35203" w:rsidRDefault="00F35203" w:rsidP="004A0D6B">
      <w:pPr>
        <w:ind w:left="-360"/>
      </w:pPr>
    </w:p>
    <w:p w:rsidR="004A0D6B" w:rsidRDefault="00654B52" w:rsidP="004A0D6B">
      <w:pPr>
        <w:ind w:left="-360"/>
      </w:pPr>
      <w:r>
        <w:t>For employees that</w:t>
      </w:r>
      <w:r w:rsidR="00EC4F31">
        <w:t xml:space="preserve"> </w:t>
      </w:r>
      <w:r>
        <w:t xml:space="preserve">are </w:t>
      </w:r>
      <w:r w:rsidR="00EC4F31">
        <w:t>employed by an agency that uses Time and Labor</w:t>
      </w:r>
      <w:r w:rsidR="00F35203">
        <w:t>,</w:t>
      </w:r>
      <w:r>
        <w:t xml:space="preserve"> but will not be using the Timesheet for attendance</w:t>
      </w:r>
      <w:r w:rsidR="00EC4F31">
        <w:t>, the Workgroup 100TLEXMPT must be selected</w:t>
      </w:r>
      <w:r w:rsidR="00EB16F8">
        <w:t xml:space="preserve"> with a status of ‘Inactive’</w:t>
      </w:r>
      <w:r w:rsidR="00EC4F31">
        <w:t>.</w:t>
      </w:r>
    </w:p>
    <w:p w:rsidR="005064C1" w:rsidRDefault="005064C1" w:rsidP="004A0D6B">
      <w:pPr>
        <w:ind w:left="-360"/>
      </w:pPr>
    </w:p>
    <w:p w:rsidR="005064C1" w:rsidRDefault="005064C1" w:rsidP="004A0D6B">
      <w:pPr>
        <w:ind w:left="-360"/>
        <w:rPr>
          <w:b/>
        </w:rPr>
      </w:pPr>
      <w:r>
        <w:rPr>
          <w:b/>
        </w:rPr>
        <w:t>Time Reporter Type:</w:t>
      </w:r>
    </w:p>
    <w:p w:rsidR="005064C1" w:rsidRDefault="005064C1" w:rsidP="004A0D6B">
      <w:pPr>
        <w:ind w:left="-360"/>
        <w:rPr>
          <w:b/>
        </w:rPr>
      </w:pPr>
    </w:p>
    <w:p w:rsidR="005064C1" w:rsidRDefault="005064C1" w:rsidP="004A0D6B">
      <w:pPr>
        <w:ind w:left="-360"/>
      </w:pPr>
      <w:r>
        <w:t>This field cannot be changed. Core-CT only uses Elapsed Time Reporting.</w:t>
      </w:r>
    </w:p>
    <w:p w:rsidR="005064C1" w:rsidRDefault="005064C1" w:rsidP="004A0D6B">
      <w:pPr>
        <w:ind w:left="-360"/>
      </w:pPr>
    </w:p>
    <w:p w:rsidR="005064C1" w:rsidRDefault="00FE0A3E" w:rsidP="004A0D6B">
      <w:pPr>
        <w:ind w:left="-360"/>
        <w:rPr>
          <w:b/>
        </w:rPr>
      </w:pPr>
      <w:r>
        <w:rPr>
          <w:b/>
        </w:rPr>
        <w:t>Send Time to Payroll</w:t>
      </w:r>
    </w:p>
    <w:p w:rsidR="005064C1" w:rsidRDefault="005064C1" w:rsidP="004A0D6B">
      <w:pPr>
        <w:ind w:left="-360"/>
      </w:pPr>
    </w:p>
    <w:p w:rsidR="005064C1" w:rsidRDefault="005064C1" w:rsidP="004A0D6B">
      <w:pPr>
        <w:ind w:left="-360"/>
      </w:pPr>
      <w:r>
        <w:t>This field cannot be changed</w:t>
      </w:r>
      <w:r w:rsidR="00A03D50">
        <w:t>.</w:t>
      </w:r>
      <w:r w:rsidR="00FE0A3E">
        <w:t xml:space="preserve"> </w:t>
      </w:r>
      <w:r w:rsidR="00A03D50">
        <w:t>The</w:t>
      </w:r>
      <w:r w:rsidR="00FE0A3E">
        <w:t xml:space="preserve"> box is checked</w:t>
      </w:r>
      <w:r w:rsidR="00A03D50">
        <w:t xml:space="preserve"> when the employee is active and a</w:t>
      </w:r>
      <w:r>
        <w:t xml:space="preserve">ll </w:t>
      </w:r>
      <w:r w:rsidR="00FE0A3E">
        <w:t>time entered on the Timesheet is sent to Payroll.</w:t>
      </w:r>
      <w:r w:rsidR="00A03D50">
        <w:t xml:space="preserve"> If the employee is inactive, the box </w:t>
      </w:r>
      <w:r w:rsidR="00AF5A96">
        <w:t>will become unchecked.</w:t>
      </w:r>
    </w:p>
    <w:p w:rsidR="00FE0A3E" w:rsidRDefault="00FE0A3E" w:rsidP="004A0D6B">
      <w:pPr>
        <w:ind w:left="-360"/>
      </w:pPr>
    </w:p>
    <w:p w:rsidR="000B2469" w:rsidRDefault="000B2469" w:rsidP="004A0D6B">
      <w:pPr>
        <w:ind w:left="-360"/>
        <w:rPr>
          <w:b/>
        </w:rPr>
      </w:pPr>
    </w:p>
    <w:p w:rsidR="000B2469" w:rsidRDefault="000B2469" w:rsidP="004A0D6B">
      <w:pPr>
        <w:ind w:left="-360"/>
        <w:rPr>
          <w:b/>
        </w:rPr>
      </w:pPr>
    </w:p>
    <w:p w:rsidR="00FE0A3E" w:rsidRDefault="00FE0A3E" w:rsidP="004A0D6B">
      <w:pPr>
        <w:ind w:left="-360"/>
        <w:rPr>
          <w:b/>
        </w:rPr>
      </w:pPr>
      <w:r>
        <w:rPr>
          <w:b/>
        </w:rPr>
        <w:lastRenderedPageBreak/>
        <w:t>Commitment Accounting</w:t>
      </w:r>
    </w:p>
    <w:p w:rsidR="00FE0A3E" w:rsidRDefault="00FE0A3E" w:rsidP="004A0D6B">
      <w:pPr>
        <w:ind w:left="-360"/>
        <w:rPr>
          <w:b/>
        </w:rPr>
      </w:pPr>
    </w:p>
    <w:p w:rsidR="00FE0A3E" w:rsidRDefault="00F35203" w:rsidP="004A0D6B">
      <w:pPr>
        <w:ind w:left="-360"/>
      </w:pPr>
      <w:r>
        <w:t>The fields in this box cannot be changed and they are always checked.</w:t>
      </w:r>
    </w:p>
    <w:p w:rsidR="00266016" w:rsidRDefault="00266016" w:rsidP="004A0D6B">
      <w:pPr>
        <w:ind w:left="-360"/>
      </w:pPr>
      <w:r>
        <w:rPr>
          <w:b/>
        </w:rPr>
        <w:t>Time Period ID:</w:t>
      </w:r>
    </w:p>
    <w:p w:rsidR="00266016" w:rsidRDefault="00266016" w:rsidP="004A0D6B">
      <w:pPr>
        <w:ind w:left="-360"/>
      </w:pPr>
    </w:p>
    <w:p w:rsidR="00266016" w:rsidRPr="00266016" w:rsidRDefault="00B34EF6" w:rsidP="004A0D6B">
      <w:pPr>
        <w:ind w:left="-360"/>
      </w:pPr>
      <w:r>
        <w:t xml:space="preserve">This value determines the period of time that can be viewed on the timesheet. </w:t>
      </w:r>
      <w:r w:rsidR="00EB16F8">
        <w:t xml:space="preserve">Biweekly is used for all time reporters. </w:t>
      </w:r>
      <w:r>
        <w:t>It cannot be changed.</w:t>
      </w:r>
    </w:p>
    <w:p w:rsidR="001A5A7E" w:rsidRDefault="001A5A7E" w:rsidP="004A0D6B">
      <w:pPr>
        <w:ind w:left="-360"/>
        <w:rPr>
          <w:b/>
        </w:rPr>
      </w:pPr>
    </w:p>
    <w:p w:rsidR="00FF544E" w:rsidRPr="00FF544E" w:rsidRDefault="00FF544E" w:rsidP="004A0D6B">
      <w:pPr>
        <w:ind w:left="-360"/>
        <w:rPr>
          <w:b/>
        </w:rPr>
      </w:pPr>
      <w:r w:rsidRPr="00FF544E">
        <w:rPr>
          <w:b/>
        </w:rPr>
        <w:t>Workgroup</w:t>
      </w:r>
      <w:r w:rsidR="00D42DB2">
        <w:rPr>
          <w:b/>
        </w:rPr>
        <w:t>:</w:t>
      </w:r>
    </w:p>
    <w:p w:rsidR="00FF544E" w:rsidRDefault="00FF544E" w:rsidP="005D2DDC">
      <w:pPr>
        <w:ind w:left="-360"/>
      </w:pPr>
    </w:p>
    <w:p w:rsidR="00365FD4" w:rsidRDefault="00FF544E" w:rsidP="00365FD4">
      <w:pPr>
        <w:ind w:left="-360"/>
      </w:pPr>
      <w:r>
        <w:t>Enter the employee’s Workgroup or select it from the list using the lookup button. The Workgroup indicates the employee’s bargaining unit and contains rules regarding attendance and pay</w:t>
      </w:r>
      <w:r w:rsidR="00365FD4">
        <w:t>, holiday schedules, default work schedules and the Time Reporting Codes</w:t>
      </w:r>
      <w:r w:rsidR="00714CC1">
        <w:t xml:space="preserve"> the employee has access to</w:t>
      </w:r>
      <w:r>
        <w:t xml:space="preserve">. </w:t>
      </w:r>
      <w:r w:rsidR="00365FD4">
        <w:t xml:space="preserve">Refer to the </w:t>
      </w:r>
      <w:r w:rsidR="00365FD4" w:rsidRPr="00365FD4">
        <w:rPr>
          <w:i/>
        </w:rPr>
        <w:t>Workgroups</w:t>
      </w:r>
      <w:r w:rsidR="00365FD4">
        <w:t xml:space="preserve"> job aid for more information.</w:t>
      </w:r>
    </w:p>
    <w:p w:rsidR="00365FD4" w:rsidRDefault="00365FD4" w:rsidP="00365FD4">
      <w:pPr>
        <w:ind w:left="-360"/>
      </w:pPr>
    </w:p>
    <w:p w:rsidR="005330EF" w:rsidRDefault="005330EF" w:rsidP="00365FD4">
      <w:pPr>
        <w:ind w:left="-360"/>
      </w:pPr>
      <w:r>
        <w:t xml:space="preserve">The following describes the naming convention for Workgroups. Refer to the </w:t>
      </w:r>
      <w:r w:rsidRPr="005330EF">
        <w:rPr>
          <w:i/>
        </w:rPr>
        <w:t>Naming Standards for Time and Labor</w:t>
      </w:r>
      <w:r>
        <w:t xml:space="preserve"> job aid for more information.</w:t>
      </w:r>
    </w:p>
    <w:p w:rsidR="005330EF" w:rsidRDefault="005330EF" w:rsidP="00365FD4">
      <w:pPr>
        <w:ind w:left="-360"/>
      </w:pPr>
    </w:p>
    <w:p w:rsidR="00365FD4" w:rsidRDefault="00365FD4" w:rsidP="00365FD4">
      <w:pPr>
        <w:ind w:left="-360"/>
      </w:pPr>
      <w:r w:rsidRPr="001A4BA2">
        <w:rPr>
          <w:color w:val="0000CC"/>
        </w:rPr>
        <w:t>1-2</w:t>
      </w:r>
      <w:r w:rsidRPr="001A4BA2">
        <w:t xml:space="preserve"> = </w:t>
      </w:r>
      <w:r w:rsidR="00E621BE" w:rsidRPr="001A4BA2">
        <w:t>the</w:t>
      </w:r>
      <w:r w:rsidRPr="001A4BA2">
        <w:t xml:space="preserve"> first two characters are used for the numeric code of the bargaining unit or labor unit.</w:t>
      </w:r>
      <w:r w:rsidR="00714CC1">
        <w:t xml:space="preserve"> </w:t>
      </w:r>
    </w:p>
    <w:p w:rsidR="00365FD4" w:rsidRDefault="00365FD4" w:rsidP="00365FD4">
      <w:pPr>
        <w:ind w:left="-360"/>
        <w:rPr>
          <w:color w:val="0000CC"/>
        </w:rPr>
      </w:pPr>
    </w:p>
    <w:p w:rsidR="00365FD4" w:rsidRDefault="00365FD4" w:rsidP="00365FD4">
      <w:pPr>
        <w:ind w:left="-360"/>
      </w:pPr>
      <w:r w:rsidRPr="001A4BA2">
        <w:rPr>
          <w:color w:val="0000CC"/>
        </w:rPr>
        <w:t>3</w:t>
      </w:r>
      <w:r w:rsidRPr="001A4BA2">
        <w:t xml:space="preserve"> = </w:t>
      </w:r>
      <w:r w:rsidR="00E621BE" w:rsidRPr="001A4BA2">
        <w:t>the</w:t>
      </w:r>
      <w:r w:rsidR="001A5A7E">
        <w:t xml:space="preserve"> next character is either a </w:t>
      </w:r>
      <w:r w:rsidR="00A70467">
        <w:t>‘</w:t>
      </w:r>
      <w:r w:rsidR="001A5A7E">
        <w:t>P</w:t>
      </w:r>
      <w:r w:rsidR="00A70467">
        <w:t>’</w:t>
      </w:r>
      <w:r w:rsidRPr="001A4BA2">
        <w:t xml:space="preserve"> for</w:t>
      </w:r>
      <w:r w:rsidR="001A5A7E">
        <w:t xml:space="preserve"> </w:t>
      </w:r>
      <w:r w:rsidR="00EB16F8">
        <w:t>P</w:t>
      </w:r>
      <w:r w:rsidR="001A5A7E">
        <w:t xml:space="preserve">ositive time reporters or an </w:t>
      </w:r>
      <w:r w:rsidR="00A70467">
        <w:t>‘</w:t>
      </w:r>
      <w:r w:rsidR="001A5A7E">
        <w:t>E</w:t>
      </w:r>
      <w:r w:rsidR="00A70467">
        <w:t>’</w:t>
      </w:r>
      <w:r w:rsidRPr="001A4BA2">
        <w:t xml:space="preserve"> for </w:t>
      </w:r>
      <w:r w:rsidR="00EB16F8">
        <w:t>E</w:t>
      </w:r>
      <w:r w:rsidRPr="001A4BA2">
        <w:t>xception time reporters.</w:t>
      </w:r>
      <w:r w:rsidR="00EA791F">
        <w:t xml:space="preserve"> </w:t>
      </w:r>
      <w:r w:rsidR="00EA791F">
        <w:rPr>
          <w:noProof/>
        </w:rPr>
        <w:t>Employees can either be Exception or Positive Time Reporters. Exception Time Reporters are assigned a work schedule and the scheduled hours are defaulted on the Timesheet with a Time Reporting Code of REG. Positive Time Reporters are assigned a zero-hour schedule and the Timesheet is blank.</w:t>
      </w:r>
    </w:p>
    <w:p w:rsidR="00365FD4" w:rsidRDefault="00365FD4" w:rsidP="00365FD4">
      <w:pPr>
        <w:ind w:left="-360"/>
        <w:rPr>
          <w:color w:val="0000CC"/>
        </w:rPr>
      </w:pPr>
    </w:p>
    <w:p w:rsidR="00365FD4" w:rsidRDefault="00365FD4" w:rsidP="00365FD4">
      <w:pPr>
        <w:ind w:left="-360"/>
      </w:pPr>
      <w:r w:rsidRPr="001A4BA2">
        <w:rPr>
          <w:color w:val="0000CC"/>
        </w:rPr>
        <w:t>4-6</w:t>
      </w:r>
      <w:r w:rsidRPr="001A4BA2">
        <w:t xml:space="preserve"> = </w:t>
      </w:r>
      <w:r w:rsidR="00E621BE" w:rsidRPr="001A4BA2">
        <w:t>the</w:t>
      </w:r>
      <w:r w:rsidRPr="001A4BA2">
        <w:t xml:space="preserve"> next three characters are used to identify the holiday schedule for the group. The three character combination can be STD for standard holiday schedules or CON for continuous operations. </w:t>
      </w:r>
    </w:p>
    <w:p w:rsidR="00365FD4" w:rsidRPr="001A4BA2" w:rsidRDefault="00365FD4" w:rsidP="00365FD4">
      <w:pPr>
        <w:ind w:left="-360"/>
      </w:pPr>
    </w:p>
    <w:p w:rsidR="00C85F82" w:rsidRDefault="00365FD4" w:rsidP="00365FD4">
      <w:pPr>
        <w:ind w:left="-360"/>
      </w:pPr>
      <w:r w:rsidRPr="001A4BA2">
        <w:rPr>
          <w:color w:val="0000CC"/>
        </w:rPr>
        <w:t>7-10</w:t>
      </w:r>
      <w:r w:rsidRPr="001A4BA2">
        <w:t xml:space="preserve"> = </w:t>
      </w:r>
      <w:r w:rsidR="00E621BE" w:rsidRPr="001A4BA2">
        <w:t>the</w:t>
      </w:r>
      <w:r w:rsidRPr="001A4BA2">
        <w:t xml:space="preserve"> final four characters are reserved to distinguish between general workgroups and workgroups that are for specific agency use. If a workgroup ends with GEN it means that this workgroup is applicable to multiple agencies. If the workgroup ends with APPN, AP or A it means that employees in this workgroup enter their own time and must have their time approved </w:t>
      </w:r>
      <w:r>
        <w:t>before it will be paid</w:t>
      </w:r>
      <w:r w:rsidRPr="001A4BA2">
        <w:t xml:space="preserve">. Otherwise the last four characters represent the agency’s acronym. </w:t>
      </w:r>
    </w:p>
    <w:p w:rsidR="00C85F82" w:rsidRDefault="00C85F82" w:rsidP="00365FD4">
      <w:pPr>
        <w:ind w:left="-360"/>
      </w:pPr>
    </w:p>
    <w:p w:rsidR="00714CC1" w:rsidRDefault="00A70467" w:rsidP="00365FD4">
      <w:pPr>
        <w:ind w:left="-360"/>
      </w:pPr>
      <w:r>
        <w:t>Naming Standards</w:t>
      </w:r>
      <w:r w:rsidR="00714CC1">
        <w:t xml:space="preserve"> for 1199:</w:t>
      </w:r>
    </w:p>
    <w:p w:rsidR="00714CC1" w:rsidRDefault="00714CC1" w:rsidP="00365FD4">
      <w:pPr>
        <w:ind w:left="-360"/>
      </w:pPr>
      <w:r>
        <w:rPr>
          <w:color w:val="0000CC"/>
        </w:rPr>
        <w:t xml:space="preserve">1-4 </w:t>
      </w:r>
      <w:r w:rsidRPr="000B5D3C">
        <w:rPr>
          <w:color w:val="000000"/>
        </w:rPr>
        <w:t xml:space="preserve">= </w:t>
      </w:r>
      <w:r>
        <w:t>the first four characters are 1199.</w:t>
      </w:r>
    </w:p>
    <w:p w:rsidR="00714CC1" w:rsidRPr="000B5D3C" w:rsidRDefault="00714CC1" w:rsidP="00365FD4">
      <w:pPr>
        <w:ind w:left="-360"/>
        <w:rPr>
          <w:color w:val="000000"/>
        </w:rPr>
      </w:pPr>
    </w:p>
    <w:p w:rsidR="00714CC1" w:rsidRPr="00714CC1" w:rsidRDefault="00714CC1" w:rsidP="00714CC1">
      <w:pPr>
        <w:ind w:left="-360"/>
      </w:pPr>
      <w:r>
        <w:rPr>
          <w:color w:val="0000CC"/>
        </w:rPr>
        <w:t>5</w:t>
      </w:r>
      <w:r>
        <w:t xml:space="preserve"> = the fifth character is either a </w:t>
      </w:r>
      <w:r w:rsidR="00A70467">
        <w:t>‘</w:t>
      </w:r>
      <w:r>
        <w:t>P</w:t>
      </w:r>
      <w:r w:rsidR="00A70467">
        <w:t>’</w:t>
      </w:r>
      <w:r w:rsidRPr="001A4BA2">
        <w:t xml:space="preserve"> for</w:t>
      </w:r>
      <w:r>
        <w:t xml:space="preserve"> Positive time reporters or an </w:t>
      </w:r>
      <w:r w:rsidR="00A70467">
        <w:t>‘</w:t>
      </w:r>
      <w:r>
        <w:t>E</w:t>
      </w:r>
      <w:r w:rsidR="00A70467">
        <w:t>’</w:t>
      </w:r>
      <w:r w:rsidRPr="001A4BA2">
        <w:t xml:space="preserve"> for </w:t>
      </w:r>
      <w:r>
        <w:t>E</w:t>
      </w:r>
      <w:r w:rsidRPr="001A4BA2">
        <w:t>xception time reporters</w:t>
      </w:r>
      <w:r>
        <w:t>.</w:t>
      </w:r>
    </w:p>
    <w:p w:rsidR="00714CC1" w:rsidRDefault="00714CC1" w:rsidP="00365FD4">
      <w:pPr>
        <w:ind w:left="-360"/>
      </w:pPr>
    </w:p>
    <w:p w:rsidR="00714CC1" w:rsidRPr="00714CC1" w:rsidRDefault="00714CC1" w:rsidP="00365FD4">
      <w:pPr>
        <w:ind w:left="-360"/>
      </w:pPr>
      <w:r>
        <w:rPr>
          <w:color w:val="0000CC"/>
        </w:rPr>
        <w:lastRenderedPageBreak/>
        <w:t>6-10</w:t>
      </w:r>
      <w:r>
        <w:t xml:space="preserve"> = these characters indicate whether the Workgroup has a standard holiday </w:t>
      </w:r>
      <w:r w:rsidR="00A70467">
        <w:t xml:space="preserve">schedule </w:t>
      </w:r>
      <w:r>
        <w:t xml:space="preserve">(S, ST, STD) or </w:t>
      </w:r>
      <w:r w:rsidR="00A70467">
        <w:t xml:space="preserve">a </w:t>
      </w:r>
      <w:r>
        <w:t xml:space="preserve">continuous operations holiday </w:t>
      </w:r>
      <w:r w:rsidR="00A70467">
        <w:t xml:space="preserve">schedule </w:t>
      </w:r>
      <w:r>
        <w:t xml:space="preserve">(C, CN, CO). Some workgroups </w:t>
      </w:r>
      <w:r w:rsidR="00A70467">
        <w:t xml:space="preserve">names </w:t>
      </w:r>
      <w:r>
        <w:t>indicate wh</w:t>
      </w:r>
      <w:r w:rsidR="00A70467">
        <w:t>a</w:t>
      </w:r>
      <w:r>
        <w:t xml:space="preserve">t the standard hours are 7.5, 7.75 or 8 per day or 75 hours per week. Those that do not specify hours have a 7 hour standard day or 35 hours per week. </w:t>
      </w:r>
      <w:r w:rsidR="00A70467">
        <w:t xml:space="preserve">The workgroups with 40 in the name are based on a 7 hour standard day and 35 hours per week. </w:t>
      </w:r>
      <w:r>
        <w:t>The last one or two characters are A, AN or AP to indicate that time needs to be approved (self-service).</w:t>
      </w:r>
    </w:p>
    <w:p w:rsidR="00714CC1" w:rsidRDefault="00714CC1" w:rsidP="00365FD4">
      <w:pPr>
        <w:ind w:left="-360"/>
      </w:pPr>
    </w:p>
    <w:p w:rsidR="00627C69" w:rsidRDefault="0060239C" w:rsidP="00627C69">
      <w:pPr>
        <w:ind w:left="-360"/>
        <w:rPr>
          <w:b/>
        </w:rPr>
      </w:pPr>
      <w:r>
        <w:rPr>
          <w:b/>
        </w:rPr>
        <w:t>Taskgroup</w:t>
      </w:r>
      <w:r w:rsidR="00D42DB2">
        <w:rPr>
          <w:b/>
        </w:rPr>
        <w:t>:</w:t>
      </w:r>
    </w:p>
    <w:p w:rsidR="00D93324" w:rsidRDefault="00D93324" w:rsidP="00627C69">
      <w:pPr>
        <w:ind w:left="-360"/>
        <w:rPr>
          <w:b/>
        </w:rPr>
      </w:pPr>
    </w:p>
    <w:p w:rsidR="0060239C" w:rsidRDefault="0060239C" w:rsidP="00627C69">
      <w:pPr>
        <w:ind w:left="-360"/>
      </w:pPr>
      <w:r>
        <w:t>The Taskgroup is used in Time and Labor for agency/department identification.</w:t>
      </w:r>
      <w:r w:rsidR="00A70467">
        <w:t xml:space="preserve"> Taskgroup changes will not take effect if there is time posted on the timesheet. The new Taskgroup will appear on attendance posted in a new pay period after the effective date.</w:t>
      </w:r>
    </w:p>
    <w:p w:rsidR="0060239C" w:rsidRDefault="0060239C" w:rsidP="00627C69">
      <w:pPr>
        <w:ind w:left="-360"/>
      </w:pPr>
    </w:p>
    <w:p w:rsidR="00BA4EFF" w:rsidRDefault="00BA4EFF" w:rsidP="00BA4EFF">
      <w:pPr>
        <w:ind w:left="-360"/>
      </w:pPr>
      <w:r>
        <w:t xml:space="preserve">The following describes the naming convention for </w:t>
      </w:r>
      <w:r w:rsidR="00DC216C">
        <w:t>Taskgroups</w:t>
      </w:r>
      <w:r>
        <w:t xml:space="preserve">. Refer to the </w:t>
      </w:r>
      <w:r w:rsidRPr="005330EF">
        <w:rPr>
          <w:i/>
        </w:rPr>
        <w:t>Naming Standards for Time and Labor</w:t>
      </w:r>
      <w:r>
        <w:t xml:space="preserve"> job aid for more information.</w:t>
      </w:r>
    </w:p>
    <w:p w:rsidR="00BA4EFF" w:rsidRDefault="00BA4EFF" w:rsidP="00BA4EFF">
      <w:pPr>
        <w:ind w:left="-360"/>
      </w:pPr>
    </w:p>
    <w:p w:rsidR="00BA4EFF" w:rsidRDefault="0060239C" w:rsidP="00BA4EFF">
      <w:pPr>
        <w:ind w:left="-360"/>
      </w:pPr>
      <w:r w:rsidRPr="001A4BA2">
        <w:rPr>
          <w:color w:val="0000FF"/>
        </w:rPr>
        <w:t>1-3</w:t>
      </w:r>
      <w:r w:rsidRPr="001A4BA2">
        <w:t xml:space="preserve"> = </w:t>
      </w:r>
      <w:r w:rsidR="00E621BE" w:rsidRPr="001A4BA2">
        <w:t>the</w:t>
      </w:r>
      <w:r w:rsidRPr="001A4BA2">
        <w:t xml:space="preserve"> first three characters represent the agency acronym</w:t>
      </w:r>
      <w:r w:rsidR="00BA4EFF">
        <w:t>.</w:t>
      </w:r>
    </w:p>
    <w:p w:rsidR="00BA4EFF" w:rsidRDefault="00BA4EFF" w:rsidP="00BA4EFF">
      <w:pPr>
        <w:ind w:left="-360"/>
        <w:rPr>
          <w:color w:val="0000FF"/>
        </w:rPr>
      </w:pPr>
    </w:p>
    <w:p w:rsidR="00BA4EFF" w:rsidRDefault="0060239C" w:rsidP="00BA4EFF">
      <w:pPr>
        <w:ind w:left="-360"/>
      </w:pPr>
      <w:r w:rsidRPr="001A4BA2">
        <w:rPr>
          <w:color w:val="0000FF"/>
        </w:rPr>
        <w:t>4 -7</w:t>
      </w:r>
      <w:r>
        <w:rPr>
          <w:color w:val="0000FF"/>
        </w:rPr>
        <w:t>(8)</w:t>
      </w:r>
      <w:r w:rsidRPr="001A4BA2">
        <w:t xml:space="preserve"> = </w:t>
      </w:r>
      <w:r w:rsidR="00E621BE" w:rsidRPr="001A4BA2">
        <w:t>the</w:t>
      </w:r>
      <w:r w:rsidRPr="001A4BA2">
        <w:t xml:space="preserve"> next four </w:t>
      </w:r>
      <w:r>
        <w:t xml:space="preserve">(converted) or five (created after </w:t>
      </w:r>
      <w:r w:rsidR="00DC216C">
        <w:t>2003</w:t>
      </w:r>
      <w:r>
        <w:t xml:space="preserve">) </w:t>
      </w:r>
      <w:r w:rsidRPr="001A4BA2">
        <w:t>characters represent the agency number</w:t>
      </w:r>
      <w:r w:rsidR="00BA4EFF">
        <w:t>.</w:t>
      </w:r>
    </w:p>
    <w:p w:rsidR="00AF5A96" w:rsidRDefault="00AF5A96" w:rsidP="00BA4EFF">
      <w:pPr>
        <w:ind w:left="-360"/>
      </w:pPr>
    </w:p>
    <w:p w:rsidR="001C5F37" w:rsidRDefault="0060239C" w:rsidP="00BA4EFF">
      <w:pPr>
        <w:ind w:left="-360"/>
      </w:pPr>
      <w:r w:rsidRPr="001A4BA2">
        <w:rPr>
          <w:color w:val="0000FF"/>
        </w:rPr>
        <w:t>8</w:t>
      </w:r>
      <w:r>
        <w:rPr>
          <w:color w:val="0000FF"/>
        </w:rPr>
        <w:t>(9)</w:t>
      </w:r>
      <w:r w:rsidRPr="001A4BA2">
        <w:t xml:space="preserve"> = </w:t>
      </w:r>
      <w:r w:rsidR="00E621BE" w:rsidRPr="001A4BA2">
        <w:t>the</w:t>
      </w:r>
      <w:r w:rsidRPr="001A4BA2">
        <w:t xml:space="preserve"> last character identifies if the </w:t>
      </w:r>
      <w:r w:rsidR="00BA4EFF">
        <w:t>T</w:t>
      </w:r>
      <w:r w:rsidRPr="001A4BA2">
        <w:t xml:space="preserve">askgroup is for general </w:t>
      </w:r>
      <w:r w:rsidR="00DC216C">
        <w:t xml:space="preserve">agency </w:t>
      </w:r>
      <w:r w:rsidRPr="001A4BA2">
        <w:t>use (G)</w:t>
      </w:r>
      <w:r>
        <w:t>,</w:t>
      </w:r>
      <w:r w:rsidRPr="001A4BA2">
        <w:t xml:space="preserve"> </w:t>
      </w:r>
      <w:r w:rsidR="00DC216C">
        <w:t xml:space="preserve">for agencies using </w:t>
      </w:r>
      <w:r w:rsidRPr="001A4BA2">
        <w:t>Time Collection Devices (S)</w:t>
      </w:r>
      <w:r>
        <w:t xml:space="preserve"> or for </w:t>
      </w:r>
      <w:r w:rsidR="00DC216C">
        <w:t xml:space="preserve">agencies using </w:t>
      </w:r>
      <w:r>
        <w:t xml:space="preserve">Projects </w:t>
      </w:r>
      <w:r w:rsidR="00DC216C">
        <w:t xml:space="preserve">Costing </w:t>
      </w:r>
      <w:r>
        <w:t>(P)</w:t>
      </w:r>
      <w:r w:rsidR="00BA4EFF">
        <w:t>.</w:t>
      </w:r>
    </w:p>
    <w:p w:rsidR="00EB16F8" w:rsidRDefault="00EB16F8" w:rsidP="00E32DC0">
      <w:pPr>
        <w:ind w:left="-360"/>
        <w:rPr>
          <w:b/>
        </w:rPr>
      </w:pPr>
    </w:p>
    <w:p w:rsidR="00BA4EFF" w:rsidRDefault="00BA4EFF" w:rsidP="00E32DC0">
      <w:pPr>
        <w:ind w:left="-360"/>
        <w:rPr>
          <w:b/>
        </w:rPr>
      </w:pPr>
      <w:r w:rsidRPr="00BA4EFF">
        <w:rPr>
          <w:b/>
        </w:rPr>
        <w:t>TaskProfile ID</w:t>
      </w:r>
      <w:r w:rsidR="00D42DB2">
        <w:rPr>
          <w:b/>
        </w:rPr>
        <w:t>:</w:t>
      </w:r>
    </w:p>
    <w:p w:rsidR="00BA4EFF" w:rsidRDefault="00BA4EFF" w:rsidP="00E32DC0">
      <w:pPr>
        <w:ind w:left="-360"/>
        <w:rPr>
          <w:b/>
        </w:rPr>
      </w:pPr>
    </w:p>
    <w:p w:rsidR="00812976" w:rsidRDefault="00BA4EFF" w:rsidP="00E32DC0">
      <w:pPr>
        <w:ind w:left="-360"/>
      </w:pPr>
      <w:r>
        <w:t>This field is not used by Core-CT</w:t>
      </w:r>
      <w:r w:rsidR="00EB16F8">
        <w:t xml:space="preserve"> and should be left blank.</w:t>
      </w:r>
    </w:p>
    <w:p w:rsidR="00812976" w:rsidRDefault="00812976" w:rsidP="00E32DC0">
      <w:pPr>
        <w:ind w:left="-360"/>
      </w:pPr>
    </w:p>
    <w:p w:rsidR="00812976" w:rsidRPr="00812976" w:rsidRDefault="00812976" w:rsidP="00E32DC0">
      <w:pPr>
        <w:ind w:left="-360"/>
        <w:rPr>
          <w:b/>
        </w:rPr>
      </w:pPr>
      <w:r w:rsidRPr="00812976">
        <w:rPr>
          <w:b/>
        </w:rPr>
        <w:t>TCD Group</w:t>
      </w:r>
      <w:r w:rsidR="00D42DB2">
        <w:rPr>
          <w:b/>
        </w:rPr>
        <w:t>:</w:t>
      </w:r>
    </w:p>
    <w:p w:rsidR="00812976" w:rsidRDefault="00812976" w:rsidP="00E32DC0">
      <w:pPr>
        <w:ind w:left="-360"/>
      </w:pPr>
    </w:p>
    <w:p w:rsidR="00812976" w:rsidRDefault="00812976" w:rsidP="00E32DC0">
      <w:pPr>
        <w:ind w:left="-360"/>
      </w:pPr>
      <w:r>
        <w:t>This field is not used by Core-CT</w:t>
      </w:r>
      <w:r w:rsidR="00EB16F8">
        <w:t xml:space="preserve"> and should be left blank.</w:t>
      </w:r>
    </w:p>
    <w:p w:rsidR="00812976" w:rsidRDefault="00812976" w:rsidP="00E32DC0">
      <w:pPr>
        <w:ind w:left="-360"/>
      </w:pPr>
    </w:p>
    <w:p w:rsidR="00812976" w:rsidRDefault="00812976" w:rsidP="00E32DC0">
      <w:pPr>
        <w:ind w:left="-360"/>
        <w:rPr>
          <w:b/>
        </w:rPr>
      </w:pPr>
      <w:r w:rsidRPr="00812976">
        <w:rPr>
          <w:b/>
        </w:rPr>
        <w:t>Restriction Profile TCD</w:t>
      </w:r>
      <w:r w:rsidR="00D42DB2">
        <w:rPr>
          <w:b/>
        </w:rPr>
        <w:t>:</w:t>
      </w:r>
    </w:p>
    <w:p w:rsidR="00812976" w:rsidRDefault="00812976" w:rsidP="00E32DC0">
      <w:pPr>
        <w:ind w:left="-360"/>
        <w:rPr>
          <w:b/>
        </w:rPr>
      </w:pPr>
    </w:p>
    <w:p w:rsidR="00812976" w:rsidRDefault="00812976" w:rsidP="00E32DC0">
      <w:pPr>
        <w:ind w:left="-360"/>
      </w:pPr>
      <w:r>
        <w:t>This field is not used by Core-CT</w:t>
      </w:r>
      <w:r w:rsidR="00EB16F8">
        <w:t xml:space="preserve"> and should be left blank.</w:t>
      </w:r>
    </w:p>
    <w:p w:rsidR="00812976" w:rsidRDefault="00812976" w:rsidP="00E32DC0">
      <w:pPr>
        <w:ind w:left="-360"/>
      </w:pPr>
    </w:p>
    <w:p w:rsidR="00812976" w:rsidRPr="00812976" w:rsidRDefault="00812976" w:rsidP="00E32DC0">
      <w:pPr>
        <w:ind w:left="-360"/>
        <w:rPr>
          <w:b/>
        </w:rPr>
      </w:pPr>
      <w:r w:rsidRPr="00812976">
        <w:rPr>
          <w:b/>
        </w:rPr>
        <w:t>Shift</w:t>
      </w:r>
      <w:r w:rsidR="00D42DB2">
        <w:rPr>
          <w:b/>
        </w:rPr>
        <w:t>:</w:t>
      </w:r>
    </w:p>
    <w:p w:rsidR="00812976" w:rsidRDefault="00812976" w:rsidP="00E32DC0">
      <w:pPr>
        <w:ind w:left="-360"/>
      </w:pPr>
    </w:p>
    <w:p w:rsidR="00386FD9" w:rsidRDefault="00812976" w:rsidP="00E32DC0">
      <w:pPr>
        <w:ind w:left="-360"/>
      </w:pPr>
      <w:r>
        <w:t xml:space="preserve">This is the employee’s default shift assignment. </w:t>
      </w:r>
      <w:r w:rsidR="00386FD9">
        <w:t xml:space="preserve">Values can be </w:t>
      </w:r>
      <w:r w:rsidR="00A70467">
        <w:t>‘</w:t>
      </w:r>
      <w:r w:rsidR="00386FD9">
        <w:t>1</w:t>
      </w:r>
      <w:r w:rsidR="00A70467">
        <w:t>’</w:t>
      </w:r>
      <w:r w:rsidR="00386FD9">
        <w:t xml:space="preserve">, </w:t>
      </w:r>
      <w:r w:rsidR="00A70467">
        <w:t>‘</w:t>
      </w:r>
      <w:r w:rsidR="00386FD9">
        <w:t>2</w:t>
      </w:r>
      <w:r w:rsidR="00A70467">
        <w:t>’</w:t>
      </w:r>
      <w:r w:rsidR="00386FD9">
        <w:t xml:space="preserve">, </w:t>
      </w:r>
      <w:r w:rsidR="00A70467">
        <w:t>‘</w:t>
      </w:r>
      <w:r w:rsidR="00386FD9">
        <w:t>3</w:t>
      </w:r>
      <w:r w:rsidR="00A70467">
        <w:t>’</w:t>
      </w:r>
      <w:r w:rsidR="00386FD9">
        <w:t xml:space="preserve"> or </w:t>
      </w:r>
      <w:r w:rsidR="00A70467">
        <w:t>‘</w:t>
      </w:r>
      <w:r w:rsidR="00386FD9">
        <w:t>4</w:t>
      </w:r>
      <w:r w:rsidR="00A70467">
        <w:t>’</w:t>
      </w:r>
      <w:r w:rsidR="00386FD9">
        <w:t xml:space="preserve">. </w:t>
      </w:r>
      <w:r w:rsidR="001A5A7E">
        <w:t xml:space="preserve">The default is </w:t>
      </w:r>
      <w:r w:rsidR="00A70467">
        <w:t>‘</w:t>
      </w:r>
      <w:r w:rsidR="001A5A7E">
        <w:t>1</w:t>
      </w:r>
      <w:r w:rsidR="00A70467">
        <w:t>’</w:t>
      </w:r>
      <w:r w:rsidR="00E209B9">
        <w:t xml:space="preserve">. </w:t>
      </w:r>
      <w:r w:rsidR="00386FD9">
        <w:t>This value</w:t>
      </w:r>
      <w:r>
        <w:t xml:space="preserve"> can be overridden by entering a Shift on the Timesheet. During </w:t>
      </w:r>
      <w:r w:rsidR="00386FD9">
        <w:t xml:space="preserve">attendance </w:t>
      </w:r>
      <w:r>
        <w:t xml:space="preserve">processing, if no </w:t>
      </w:r>
      <w:r w:rsidR="00386FD9">
        <w:t>shift is found on the Timesheet</w:t>
      </w:r>
      <w:r>
        <w:t xml:space="preserve"> the value in this field is used</w:t>
      </w:r>
      <w:r w:rsidR="00EB16F8">
        <w:t xml:space="preserve"> for rules processing</w:t>
      </w:r>
      <w:r>
        <w:t>.</w:t>
      </w:r>
    </w:p>
    <w:p w:rsidR="00386FD9" w:rsidRDefault="00386FD9" w:rsidP="00E32DC0">
      <w:pPr>
        <w:ind w:left="-360"/>
      </w:pPr>
    </w:p>
    <w:p w:rsidR="000B2469" w:rsidRDefault="000B2469" w:rsidP="00E32DC0">
      <w:pPr>
        <w:ind w:left="-360"/>
        <w:rPr>
          <w:b/>
        </w:rPr>
      </w:pPr>
    </w:p>
    <w:p w:rsidR="00386FD9" w:rsidRDefault="00386FD9" w:rsidP="00E32DC0">
      <w:pPr>
        <w:ind w:left="-360"/>
        <w:rPr>
          <w:b/>
        </w:rPr>
      </w:pPr>
      <w:r w:rsidRPr="00386FD9">
        <w:rPr>
          <w:b/>
        </w:rPr>
        <w:lastRenderedPageBreak/>
        <w:t>Rotating Averaging</w:t>
      </w:r>
      <w:r w:rsidR="00D42DB2">
        <w:rPr>
          <w:b/>
        </w:rPr>
        <w:t>:</w:t>
      </w:r>
    </w:p>
    <w:p w:rsidR="00386FD9" w:rsidRDefault="00386FD9" w:rsidP="00E32DC0">
      <w:pPr>
        <w:ind w:left="-360"/>
        <w:rPr>
          <w:b/>
        </w:rPr>
      </w:pPr>
    </w:p>
    <w:p w:rsidR="00E766E3" w:rsidRDefault="00E209B9" w:rsidP="00E766E3">
      <w:pPr>
        <w:ind w:left="-360"/>
      </w:pPr>
      <w:r>
        <w:t xml:space="preserve">The default value is </w:t>
      </w:r>
      <w:r w:rsidR="00A70467">
        <w:t>‘</w:t>
      </w:r>
      <w:r w:rsidR="001A5A7E">
        <w:t>N</w:t>
      </w:r>
      <w:r w:rsidR="00A70467">
        <w:t>’</w:t>
      </w:r>
      <w:r>
        <w:t xml:space="preserve">. This field is used by rules processing for employees who work a rotating schedule that is averaged over a period of time. If the value is </w:t>
      </w:r>
      <w:r w:rsidR="00A70467">
        <w:t>‘</w:t>
      </w:r>
      <w:r w:rsidR="001A5A7E">
        <w:t>Y</w:t>
      </w:r>
      <w:r w:rsidR="00A70467">
        <w:t>’</w:t>
      </w:r>
      <w:r>
        <w:t>,</w:t>
      </w:r>
      <w:r w:rsidR="00E766E3">
        <w:t xml:space="preserve"> the employee </w:t>
      </w:r>
      <w:r w:rsidR="002023D8">
        <w:t>must also be enrolled in a Workgroup that contains Rotating Averaging rules.</w:t>
      </w:r>
    </w:p>
    <w:p w:rsidR="00E766E3" w:rsidRDefault="00E766E3" w:rsidP="00E766E3">
      <w:pPr>
        <w:ind w:left="-360"/>
      </w:pPr>
    </w:p>
    <w:p w:rsidR="002023D8" w:rsidRDefault="002023D8" w:rsidP="00E766E3">
      <w:pPr>
        <w:ind w:left="-360"/>
      </w:pPr>
      <w:r>
        <w:t xml:space="preserve">Refer to the </w:t>
      </w:r>
      <w:r w:rsidRPr="00365FD4">
        <w:rPr>
          <w:i/>
        </w:rPr>
        <w:t>Workgroups</w:t>
      </w:r>
      <w:r>
        <w:t xml:space="preserve"> job aid to determine which Workgroups contain Rotating Averaging rules.</w:t>
      </w:r>
    </w:p>
    <w:p w:rsidR="002023D8" w:rsidRDefault="002023D8" w:rsidP="00E766E3">
      <w:pPr>
        <w:ind w:left="-360"/>
      </w:pPr>
    </w:p>
    <w:p w:rsidR="002023D8" w:rsidRPr="002023D8" w:rsidRDefault="002023D8" w:rsidP="00E766E3">
      <w:pPr>
        <w:ind w:left="-360"/>
        <w:rPr>
          <w:b/>
        </w:rPr>
      </w:pPr>
      <w:r>
        <w:rPr>
          <w:b/>
        </w:rPr>
        <w:t>Eligible for Weekend Diff:</w:t>
      </w:r>
    </w:p>
    <w:p w:rsidR="00D42DB2" w:rsidRDefault="00D42DB2" w:rsidP="00E766E3">
      <w:pPr>
        <w:ind w:left="-360"/>
      </w:pPr>
    </w:p>
    <w:p w:rsidR="009A7F84" w:rsidRDefault="00D42DB2" w:rsidP="00E766E3">
      <w:pPr>
        <w:ind w:left="-360"/>
      </w:pPr>
      <w:r>
        <w:t xml:space="preserve">The default value is </w:t>
      </w:r>
      <w:r w:rsidR="00A70467">
        <w:t>‘</w:t>
      </w:r>
      <w:r w:rsidR="001A5A7E">
        <w:t>N</w:t>
      </w:r>
      <w:r w:rsidR="00A70467">
        <w:t>’</w:t>
      </w:r>
      <w:r>
        <w:t xml:space="preserve">. This field is used by rules processing for employees who work a shift that is eligible for weekend differential payments. If the value is </w:t>
      </w:r>
      <w:r w:rsidR="00A70467">
        <w:t>‘</w:t>
      </w:r>
      <w:r w:rsidR="001A5A7E">
        <w:t>Y</w:t>
      </w:r>
      <w:r w:rsidR="00A70467">
        <w:t>’</w:t>
      </w:r>
      <w:r>
        <w:t xml:space="preserve">, the employee must also be enrolled in a Workgroup that contains Weekend Diff rules and must report time </w:t>
      </w:r>
      <w:r w:rsidR="009A7F84">
        <w:t xml:space="preserve">on a weekend </w:t>
      </w:r>
      <w:r>
        <w:t>to an eligible shift.</w:t>
      </w:r>
      <w:r w:rsidR="009A7F84">
        <w:t xml:space="preserve"> If the value is </w:t>
      </w:r>
      <w:r w:rsidR="00A70467">
        <w:t>‘</w:t>
      </w:r>
      <w:r w:rsidR="001A5A7E">
        <w:t>N</w:t>
      </w:r>
      <w:r w:rsidR="00A70467">
        <w:t>’</w:t>
      </w:r>
      <w:r w:rsidR="009A7F84">
        <w:t>, the employee is prevented from entering weekend differential Time Reporting Codes on the Timesheet.</w:t>
      </w:r>
      <w:r w:rsidR="00A70467">
        <w:t xml:space="preserve"> The only exception is for bargaining units 06 and 09 where the value can be ‘N’ and weekend differential codes can still be entered on the Timesheet.</w:t>
      </w:r>
    </w:p>
    <w:p w:rsidR="00952DB1" w:rsidRDefault="00952DB1" w:rsidP="00E766E3">
      <w:pPr>
        <w:ind w:left="-360"/>
      </w:pPr>
    </w:p>
    <w:p w:rsidR="00952DB1" w:rsidRDefault="00952DB1" w:rsidP="00E766E3">
      <w:pPr>
        <w:ind w:left="-360"/>
      </w:pPr>
      <w:r>
        <w:t>Exceptions: Bargaining Units 06 and 09 can have the eligibility flag set to ‘N’ and still be able to enter Weekend Diff on the timesheet.</w:t>
      </w:r>
    </w:p>
    <w:p w:rsidR="00A70467" w:rsidRDefault="00A70467" w:rsidP="00E766E3">
      <w:pPr>
        <w:ind w:left="-360"/>
      </w:pPr>
    </w:p>
    <w:p w:rsidR="009A7F84" w:rsidRDefault="009A7F84" w:rsidP="00E766E3">
      <w:pPr>
        <w:ind w:left="-360"/>
      </w:pPr>
      <w:r>
        <w:t xml:space="preserve">Refer to the </w:t>
      </w:r>
      <w:r w:rsidRPr="00365FD4">
        <w:rPr>
          <w:i/>
        </w:rPr>
        <w:t>Workgroups</w:t>
      </w:r>
      <w:r>
        <w:t xml:space="preserve"> job aid to determine which Workgroups contain Weekend Diff rules.</w:t>
      </w:r>
    </w:p>
    <w:p w:rsidR="009A7F84" w:rsidRDefault="009A7F84" w:rsidP="00E766E3">
      <w:pPr>
        <w:ind w:left="-360"/>
      </w:pPr>
    </w:p>
    <w:p w:rsidR="009A7F84" w:rsidRPr="002023D8" w:rsidRDefault="009A7F84" w:rsidP="009A7F84">
      <w:pPr>
        <w:ind w:left="-360"/>
        <w:rPr>
          <w:b/>
        </w:rPr>
      </w:pPr>
      <w:r>
        <w:rPr>
          <w:b/>
        </w:rPr>
        <w:t xml:space="preserve">Eligible for </w:t>
      </w:r>
      <w:r w:rsidR="00997581">
        <w:rPr>
          <w:b/>
        </w:rPr>
        <w:t>Shift</w:t>
      </w:r>
      <w:r>
        <w:rPr>
          <w:b/>
        </w:rPr>
        <w:t xml:space="preserve"> Diff:</w:t>
      </w:r>
    </w:p>
    <w:p w:rsidR="009A7F84" w:rsidRDefault="009A7F84" w:rsidP="009A7F84">
      <w:pPr>
        <w:ind w:left="-360"/>
      </w:pPr>
    </w:p>
    <w:p w:rsidR="009A7F84" w:rsidRDefault="009A7F84" w:rsidP="009A7F84">
      <w:pPr>
        <w:ind w:left="-360"/>
      </w:pPr>
      <w:r>
        <w:t xml:space="preserve">The default value is </w:t>
      </w:r>
      <w:r w:rsidR="00A70467">
        <w:t>‘</w:t>
      </w:r>
      <w:r w:rsidR="001A5A7E">
        <w:t>N</w:t>
      </w:r>
      <w:r w:rsidR="00A70467">
        <w:t>’</w:t>
      </w:r>
      <w:r>
        <w:t xml:space="preserve">. This field is used by rules processing for employees who work a shift that is eligible for shift differential payments. If the value is </w:t>
      </w:r>
      <w:r w:rsidR="00A70467">
        <w:t>‘</w:t>
      </w:r>
      <w:r w:rsidR="001A5A7E">
        <w:t>Y</w:t>
      </w:r>
      <w:r w:rsidR="00A70467">
        <w:t>’</w:t>
      </w:r>
      <w:r>
        <w:t xml:space="preserve">, the employee must also be enrolled in a Workgroup that contains Shift Diff rules and must report time to an eligible shift. If the value is </w:t>
      </w:r>
      <w:r w:rsidR="00A70467">
        <w:t>‘</w:t>
      </w:r>
      <w:r w:rsidR="001A5A7E">
        <w:t>N</w:t>
      </w:r>
      <w:r w:rsidR="00A70467">
        <w:t>’</w:t>
      </w:r>
      <w:r>
        <w:t xml:space="preserve">, the employee is prevented from entering </w:t>
      </w:r>
      <w:r w:rsidR="00B33D0F">
        <w:t>shift</w:t>
      </w:r>
      <w:r>
        <w:t xml:space="preserve"> differential Time Reporting Codes on the Timesheet.</w:t>
      </w:r>
      <w:r w:rsidR="00A70467" w:rsidRPr="00A70467">
        <w:t xml:space="preserve"> </w:t>
      </w:r>
      <w:r w:rsidR="00A70467">
        <w:t>The only exception is for bargaining units 06 and 09 where the value can be ‘N’ and shift differential codes can still be entered on the Timesheet.</w:t>
      </w:r>
    </w:p>
    <w:p w:rsidR="00A70467" w:rsidRDefault="00A70467" w:rsidP="009A7F84">
      <w:pPr>
        <w:ind w:left="-360"/>
      </w:pPr>
    </w:p>
    <w:p w:rsidR="00952DB1" w:rsidRDefault="00952DB1" w:rsidP="00952DB1">
      <w:pPr>
        <w:ind w:left="-360"/>
      </w:pPr>
      <w:r>
        <w:t>Exceptions: Bargaining Units 06</w:t>
      </w:r>
      <w:r>
        <w:t>, 09</w:t>
      </w:r>
      <w:r>
        <w:t xml:space="preserve"> and </w:t>
      </w:r>
      <w:r>
        <w:t>15</w:t>
      </w:r>
      <w:r>
        <w:t xml:space="preserve"> can have the eligibility flag set to ‘N’ and still be able to enter </w:t>
      </w:r>
      <w:r>
        <w:t>Shift D</w:t>
      </w:r>
      <w:r>
        <w:t>iff on the timesheet.</w:t>
      </w:r>
    </w:p>
    <w:p w:rsidR="00952DB1" w:rsidRDefault="00952DB1" w:rsidP="009A7F84">
      <w:pPr>
        <w:ind w:left="-360"/>
      </w:pPr>
    </w:p>
    <w:p w:rsidR="00B33D0F" w:rsidRDefault="009A7F84" w:rsidP="009A7F84">
      <w:pPr>
        <w:ind w:left="-360"/>
      </w:pPr>
      <w:r>
        <w:t xml:space="preserve">Refer to the </w:t>
      </w:r>
      <w:r w:rsidRPr="00365FD4">
        <w:rPr>
          <w:i/>
        </w:rPr>
        <w:t>Workgroups</w:t>
      </w:r>
      <w:r>
        <w:t xml:space="preserve"> job aid to determine which Workgroups contain </w:t>
      </w:r>
      <w:r w:rsidR="00B33D0F">
        <w:t>Shift</w:t>
      </w:r>
      <w:r>
        <w:t xml:space="preserve"> Diff rules.</w:t>
      </w:r>
    </w:p>
    <w:p w:rsidR="00B33D0F" w:rsidRDefault="00B33D0F" w:rsidP="009A7F84">
      <w:pPr>
        <w:ind w:left="-360"/>
      </w:pPr>
    </w:p>
    <w:p w:rsidR="00B33D0F" w:rsidRDefault="00B33D0F" w:rsidP="009A7F84">
      <w:pPr>
        <w:ind w:left="-360"/>
        <w:rPr>
          <w:b/>
        </w:rPr>
      </w:pPr>
      <w:r>
        <w:rPr>
          <w:b/>
        </w:rPr>
        <w:t>Eligible for Overtime:</w:t>
      </w:r>
    </w:p>
    <w:p w:rsidR="00B33D0F" w:rsidRDefault="00B33D0F" w:rsidP="009A7F84">
      <w:pPr>
        <w:ind w:left="-360"/>
        <w:rPr>
          <w:b/>
        </w:rPr>
      </w:pPr>
    </w:p>
    <w:p w:rsidR="00B33D0F" w:rsidRDefault="00B33D0F" w:rsidP="00B33D0F">
      <w:pPr>
        <w:ind w:left="-360"/>
      </w:pPr>
      <w:r>
        <w:t xml:space="preserve">The default value is </w:t>
      </w:r>
      <w:r w:rsidR="00A70467">
        <w:t>‘</w:t>
      </w:r>
      <w:r w:rsidR="001A5A7E">
        <w:t>Y</w:t>
      </w:r>
      <w:r w:rsidR="00A70467">
        <w:t>’</w:t>
      </w:r>
      <w:r>
        <w:t xml:space="preserve">. This field is used by rules processing for employees who </w:t>
      </w:r>
      <w:r w:rsidR="00A945C1">
        <w:t xml:space="preserve">are </w:t>
      </w:r>
      <w:r>
        <w:t xml:space="preserve">eligible </w:t>
      </w:r>
      <w:r w:rsidR="00A945C1">
        <w:t>to earn</w:t>
      </w:r>
      <w:r>
        <w:t xml:space="preserve"> overtime. If the value is </w:t>
      </w:r>
      <w:r w:rsidR="00A70467">
        <w:t>‘</w:t>
      </w:r>
      <w:r w:rsidR="001A5A7E">
        <w:t>Y</w:t>
      </w:r>
      <w:r w:rsidR="00A70467">
        <w:t>’</w:t>
      </w:r>
      <w:r>
        <w:t xml:space="preserve">, the employee must also be enrolled in a Workgroup that contains overtime rules and must report time </w:t>
      </w:r>
      <w:r w:rsidR="00EA791F">
        <w:t xml:space="preserve">using </w:t>
      </w:r>
      <w:r>
        <w:t xml:space="preserve">overtime Time Reporting </w:t>
      </w:r>
      <w:r>
        <w:lastRenderedPageBreak/>
        <w:t>Code</w:t>
      </w:r>
      <w:r w:rsidR="00A70467">
        <w:t>s</w:t>
      </w:r>
      <w:r>
        <w:t xml:space="preserve">. If the value is </w:t>
      </w:r>
      <w:r w:rsidR="00A70467">
        <w:t>‘</w:t>
      </w:r>
      <w:r w:rsidR="001A5A7E">
        <w:t>N</w:t>
      </w:r>
      <w:r w:rsidR="00A70467">
        <w:t>’</w:t>
      </w:r>
      <w:r>
        <w:t xml:space="preserve">, the employee is prevented from entering overtime </w:t>
      </w:r>
      <w:r w:rsidR="00EB16F8">
        <w:t>c</w:t>
      </w:r>
      <w:r>
        <w:t>odes on the Timesheet.</w:t>
      </w:r>
    </w:p>
    <w:p w:rsidR="00B33D0F" w:rsidRDefault="00B33D0F" w:rsidP="00B33D0F">
      <w:pPr>
        <w:ind w:left="-360"/>
      </w:pPr>
    </w:p>
    <w:p w:rsidR="00997581" w:rsidRDefault="00B33D0F" w:rsidP="00B33D0F">
      <w:pPr>
        <w:ind w:left="-360"/>
      </w:pPr>
      <w:r>
        <w:t xml:space="preserve">Refer to the </w:t>
      </w:r>
      <w:r w:rsidRPr="00365FD4">
        <w:rPr>
          <w:i/>
        </w:rPr>
        <w:t>Workgroups</w:t>
      </w:r>
      <w:r>
        <w:t xml:space="preserve"> job aid to determine which Workgroups contain Overtime rules.</w:t>
      </w:r>
    </w:p>
    <w:p w:rsidR="00997581" w:rsidRDefault="00997581" w:rsidP="00B33D0F">
      <w:pPr>
        <w:ind w:left="-360"/>
      </w:pPr>
    </w:p>
    <w:p w:rsidR="000B2469" w:rsidRDefault="000B2469" w:rsidP="00B33D0F">
      <w:pPr>
        <w:ind w:left="-360"/>
        <w:rPr>
          <w:b/>
        </w:rPr>
      </w:pPr>
    </w:p>
    <w:p w:rsidR="000B2469" w:rsidRDefault="000B2469" w:rsidP="00B33D0F">
      <w:pPr>
        <w:ind w:left="-360"/>
        <w:rPr>
          <w:b/>
        </w:rPr>
      </w:pPr>
    </w:p>
    <w:p w:rsidR="00703711" w:rsidRPr="00B33D0F" w:rsidRDefault="00B33D0F" w:rsidP="00B33D0F">
      <w:pPr>
        <w:ind w:left="-360"/>
        <w:rPr>
          <w:b/>
        </w:rPr>
      </w:pPr>
      <w:r>
        <w:rPr>
          <w:b/>
        </w:rPr>
        <w:t>Eligible for Sick:</w:t>
      </w:r>
    </w:p>
    <w:p w:rsidR="00B33D0F" w:rsidRDefault="00B33D0F" w:rsidP="00E766E3">
      <w:pPr>
        <w:ind w:left="-360"/>
        <w:rPr>
          <w:b/>
        </w:rPr>
      </w:pPr>
    </w:p>
    <w:p w:rsidR="00C25E53" w:rsidRDefault="00B33D0F" w:rsidP="00E766E3">
      <w:pPr>
        <w:ind w:left="-360"/>
      </w:pPr>
      <w:r>
        <w:t xml:space="preserve">The default value is </w:t>
      </w:r>
      <w:r w:rsidR="00A70467">
        <w:t>‘</w:t>
      </w:r>
      <w:r w:rsidR="001A5A7E">
        <w:t>Y</w:t>
      </w:r>
      <w:r w:rsidR="00A70467">
        <w:t>’</w:t>
      </w:r>
      <w:r>
        <w:t>. This field is used for Timesheet validation</w:t>
      </w:r>
      <w:r w:rsidR="00C25E53">
        <w:t xml:space="preserve">. If the employee is accruing sick time but is not eligible to use it, select </w:t>
      </w:r>
      <w:r w:rsidR="00A70467">
        <w:t>‘</w:t>
      </w:r>
      <w:r w:rsidR="001A5A7E">
        <w:t>N</w:t>
      </w:r>
      <w:r w:rsidR="00A70467">
        <w:t>’</w:t>
      </w:r>
      <w:r w:rsidR="00C25E53">
        <w:t xml:space="preserve">. If the value is </w:t>
      </w:r>
      <w:r w:rsidR="00A70467">
        <w:t>‘</w:t>
      </w:r>
      <w:r w:rsidR="001A5A7E">
        <w:t>N</w:t>
      </w:r>
      <w:r w:rsidR="00A70467">
        <w:t>’</w:t>
      </w:r>
      <w:r w:rsidR="00C25E53">
        <w:t>, the employee is prevented from entering sick Time Reporting Codes on the Timesheet.</w:t>
      </w:r>
    </w:p>
    <w:p w:rsidR="00C25E53" w:rsidRDefault="00C25E53" w:rsidP="00E766E3">
      <w:pPr>
        <w:ind w:left="-360"/>
      </w:pPr>
    </w:p>
    <w:p w:rsidR="007624C2" w:rsidRDefault="00C25E53" w:rsidP="00E766E3">
      <w:pPr>
        <w:ind w:left="-360"/>
      </w:pPr>
      <w:r>
        <w:t xml:space="preserve">This field can be used for employees who are eligible to earn sick time under PA 11-52 Connecticut </w:t>
      </w:r>
      <w:r w:rsidR="007624C2">
        <w:t xml:space="preserve">Paid Sick Leave Law but who have not met the requirements to </w:t>
      </w:r>
      <w:r w:rsidR="00A945C1">
        <w:t xml:space="preserve">be entitled to </w:t>
      </w:r>
      <w:r w:rsidR="007624C2">
        <w:t>use sick time.</w:t>
      </w:r>
      <w:r w:rsidR="004E026D">
        <w:t xml:space="preserve"> When the requirements have been met, add a </w:t>
      </w:r>
      <w:r w:rsidR="002126D6">
        <w:t xml:space="preserve">new effective dated </w:t>
      </w:r>
      <w:r w:rsidR="004E026D">
        <w:t xml:space="preserve">row and select </w:t>
      </w:r>
      <w:r w:rsidR="00A70467">
        <w:t>‘</w:t>
      </w:r>
      <w:r w:rsidR="001A5A7E">
        <w:t>Y</w:t>
      </w:r>
      <w:r w:rsidR="00A70467">
        <w:t>’</w:t>
      </w:r>
      <w:r w:rsidR="004E026D">
        <w:t>.</w:t>
      </w:r>
    </w:p>
    <w:p w:rsidR="007624C2" w:rsidRDefault="007624C2" w:rsidP="00E766E3">
      <w:pPr>
        <w:ind w:left="-360"/>
      </w:pPr>
    </w:p>
    <w:p w:rsidR="007624C2" w:rsidRPr="00B33D0F" w:rsidRDefault="007624C2" w:rsidP="007624C2">
      <w:pPr>
        <w:ind w:left="-360"/>
        <w:rPr>
          <w:b/>
        </w:rPr>
      </w:pPr>
      <w:r>
        <w:rPr>
          <w:b/>
        </w:rPr>
        <w:t>Eligible for Vacation:</w:t>
      </w:r>
    </w:p>
    <w:p w:rsidR="007624C2" w:rsidRDefault="007624C2" w:rsidP="007624C2">
      <w:pPr>
        <w:ind w:left="-360"/>
        <w:rPr>
          <w:b/>
        </w:rPr>
      </w:pPr>
    </w:p>
    <w:p w:rsidR="007624C2" w:rsidRDefault="007624C2" w:rsidP="007624C2">
      <w:pPr>
        <w:ind w:left="-360"/>
      </w:pPr>
      <w:r>
        <w:t xml:space="preserve">The default value is </w:t>
      </w:r>
      <w:r w:rsidR="00A70467">
        <w:t>‘</w:t>
      </w:r>
      <w:r w:rsidR="001A5A7E">
        <w:t>Y</w:t>
      </w:r>
      <w:r w:rsidR="00A70467">
        <w:t>’</w:t>
      </w:r>
      <w:r>
        <w:t xml:space="preserve">. This field is used for Timesheet validation. If the employee is accruing vacation time but is not eligible to use it, select </w:t>
      </w:r>
      <w:r w:rsidR="00A70467">
        <w:t>‘</w:t>
      </w:r>
      <w:r w:rsidR="001A5A7E">
        <w:t>N</w:t>
      </w:r>
      <w:r w:rsidR="00A70467">
        <w:t>’</w:t>
      </w:r>
      <w:r>
        <w:t xml:space="preserve">. If the value is </w:t>
      </w:r>
      <w:r w:rsidR="00A70467">
        <w:t>‘</w:t>
      </w:r>
      <w:r w:rsidR="001A5A7E">
        <w:t>N</w:t>
      </w:r>
      <w:r w:rsidR="00A70467">
        <w:t>’</w:t>
      </w:r>
      <w:r>
        <w:t>, the employee is prevented from entering vacation Time Reporting Codes on the Timesheet.</w:t>
      </w:r>
    </w:p>
    <w:p w:rsidR="00AF5A96" w:rsidRDefault="00AF5A96" w:rsidP="007624C2">
      <w:pPr>
        <w:ind w:left="-360"/>
      </w:pPr>
    </w:p>
    <w:p w:rsidR="000D3D75" w:rsidRDefault="007624C2" w:rsidP="007624C2">
      <w:pPr>
        <w:ind w:left="-360"/>
      </w:pPr>
      <w:r>
        <w:t xml:space="preserve">This field can be used for new hires who, during the first six months </w:t>
      </w:r>
      <w:r w:rsidR="004E026D">
        <w:t xml:space="preserve">of employment </w:t>
      </w:r>
      <w:r>
        <w:t xml:space="preserve">are eligible to accrue vacation, but who cannot use it until </w:t>
      </w:r>
      <w:r w:rsidR="00466B85">
        <w:t xml:space="preserve">the </w:t>
      </w:r>
      <w:r>
        <w:t xml:space="preserve">completion of </w:t>
      </w:r>
      <w:r w:rsidR="00727786">
        <w:t>six months of continuous state service</w:t>
      </w:r>
      <w:r>
        <w:t>.</w:t>
      </w:r>
      <w:r w:rsidR="004E026D">
        <w:t xml:space="preserve"> </w:t>
      </w:r>
      <w:r w:rsidR="00727786">
        <w:t xml:space="preserve">Upon completing the eligibility requirement, </w:t>
      </w:r>
      <w:r w:rsidR="004E026D">
        <w:t xml:space="preserve">add a </w:t>
      </w:r>
      <w:r w:rsidR="002126D6">
        <w:t xml:space="preserve">new effective dated </w:t>
      </w:r>
      <w:r w:rsidR="004E026D">
        <w:t xml:space="preserve">row and select </w:t>
      </w:r>
      <w:r w:rsidR="00A70467">
        <w:t>‘</w:t>
      </w:r>
      <w:r w:rsidR="001A5A7E">
        <w:t>Y</w:t>
      </w:r>
      <w:r w:rsidR="00A70467">
        <w:t>’</w:t>
      </w:r>
      <w:r w:rsidR="004E026D">
        <w:t>.</w:t>
      </w:r>
    </w:p>
    <w:p w:rsidR="00997581" w:rsidRDefault="00997581" w:rsidP="00F26784">
      <w:pPr>
        <w:ind w:left="-360"/>
      </w:pPr>
    </w:p>
    <w:p w:rsidR="00997581" w:rsidRDefault="00997581" w:rsidP="00F26784">
      <w:pPr>
        <w:ind w:left="-360"/>
        <w:rPr>
          <w:b/>
        </w:rPr>
      </w:pPr>
      <w:r>
        <w:rPr>
          <w:b/>
        </w:rPr>
        <w:t>Time Zone:</w:t>
      </w:r>
    </w:p>
    <w:p w:rsidR="00997581" w:rsidRDefault="00997581" w:rsidP="00F26784">
      <w:pPr>
        <w:ind w:left="-360"/>
        <w:rPr>
          <w:b/>
        </w:rPr>
      </w:pPr>
    </w:p>
    <w:p w:rsidR="00997581" w:rsidRDefault="00997581" w:rsidP="00F26784">
      <w:pPr>
        <w:ind w:left="-360"/>
      </w:pPr>
      <w:r>
        <w:t xml:space="preserve">The default is </w:t>
      </w:r>
      <w:r w:rsidR="00A70467">
        <w:t>‘</w:t>
      </w:r>
      <w:r w:rsidR="001A5A7E">
        <w:t>EST</w:t>
      </w:r>
      <w:r w:rsidR="00A70467">
        <w:t>’</w:t>
      </w:r>
      <w:r>
        <w:t>. This should not be changed.</w:t>
      </w:r>
    </w:p>
    <w:p w:rsidR="00A70467" w:rsidRDefault="00A70467" w:rsidP="00F26784">
      <w:pPr>
        <w:ind w:left="-360"/>
      </w:pPr>
    </w:p>
    <w:p w:rsidR="00A70467" w:rsidRPr="00A70467" w:rsidRDefault="00A70467" w:rsidP="00F26784">
      <w:pPr>
        <w:ind w:left="-360"/>
        <w:rPr>
          <w:b/>
        </w:rPr>
      </w:pPr>
      <w:r w:rsidRPr="00A70467">
        <w:rPr>
          <w:b/>
        </w:rPr>
        <w:t>Group Membership:</w:t>
      </w:r>
    </w:p>
    <w:p w:rsidR="00A70467" w:rsidRDefault="00A70467" w:rsidP="00F26784">
      <w:pPr>
        <w:ind w:left="-360"/>
      </w:pPr>
    </w:p>
    <w:p w:rsidR="0028252D" w:rsidRDefault="0028252D" w:rsidP="00F26784">
      <w:pPr>
        <w:ind w:left="-360"/>
      </w:pPr>
      <w:r>
        <w:t xml:space="preserve">When the </w:t>
      </w:r>
      <w:r w:rsidR="00B34EF6">
        <w:t xml:space="preserve">Time Reporter Data </w:t>
      </w:r>
      <w:r>
        <w:t>page is accessed through Time and Labor (not Job Data)</w:t>
      </w:r>
      <w:r w:rsidR="00FC4381">
        <w:t xml:space="preserve"> for an existing employee</w:t>
      </w:r>
      <w:r>
        <w:t xml:space="preserve">, a </w:t>
      </w:r>
      <w:r w:rsidR="000B2469">
        <w:t xml:space="preserve">Group Membership </w:t>
      </w:r>
      <w:r>
        <w:t>link is displayed on the page.</w:t>
      </w:r>
    </w:p>
    <w:p w:rsidR="0028252D" w:rsidRDefault="0028252D" w:rsidP="00F26784">
      <w:pPr>
        <w:ind w:left="-360"/>
      </w:pPr>
    </w:p>
    <w:p w:rsidR="00997581" w:rsidRPr="00997581" w:rsidRDefault="00BA23FA" w:rsidP="00F26784">
      <w:pPr>
        <w:ind w:left="-360"/>
      </w:pPr>
      <w:r>
        <w:rPr>
          <w:noProof/>
        </w:rPr>
        <w:lastRenderedPageBreak/>
        <w:drawing>
          <wp:inline distT="0" distB="0" distL="0" distR="0">
            <wp:extent cx="5800725" cy="35718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3571875"/>
                    </a:xfrm>
                    <a:prstGeom prst="rect">
                      <a:avLst/>
                    </a:prstGeom>
                    <a:noFill/>
                    <a:ln>
                      <a:noFill/>
                    </a:ln>
                  </pic:spPr>
                </pic:pic>
              </a:graphicData>
            </a:graphic>
          </wp:inline>
        </w:drawing>
      </w:r>
    </w:p>
    <w:p w:rsidR="00F26784" w:rsidRDefault="00F26784" w:rsidP="007624C2">
      <w:pPr>
        <w:ind w:left="-360"/>
        <w:rPr>
          <w:b/>
        </w:rPr>
      </w:pPr>
    </w:p>
    <w:p w:rsidR="0028252D" w:rsidRDefault="0028252D" w:rsidP="007624C2">
      <w:pPr>
        <w:ind w:left="-360"/>
      </w:pPr>
      <w:r>
        <w:t>This link provides information on the Time and Labor Group</w:t>
      </w:r>
      <w:r w:rsidR="002217AF">
        <w:t xml:space="preserve">s the employee is enrolled in. This can be helpful to Self-Service agencies for approvals or </w:t>
      </w:r>
      <w:r w:rsidR="004C02D3">
        <w:t>to</w:t>
      </w:r>
      <w:r w:rsidR="002217AF">
        <w:t xml:space="preserve"> all agencies for reporting.</w:t>
      </w:r>
    </w:p>
    <w:p w:rsidR="004C02D3" w:rsidRDefault="004C02D3" w:rsidP="007624C2">
      <w:pPr>
        <w:ind w:left="-360"/>
      </w:pPr>
    </w:p>
    <w:p w:rsidR="004C02D3" w:rsidRDefault="004C02D3" w:rsidP="007624C2">
      <w:pPr>
        <w:ind w:left="-360"/>
      </w:pPr>
    </w:p>
    <w:p w:rsidR="004C02D3" w:rsidRDefault="00BA23FA" w:rsidP="007624C2">
      <w:pPr>
        <w:ind w:left="-360"/>
        <w:rPr>
          <w:noProof/>
        </w:rPr>
      </w:pPr>
      <w:r>
        <w:rPr>
          <w:noProof/>
        </w:rPr>
        <w:drawing>
          <wp:inline distT="0" distB="0" distL="0" distR="0">
            <wp:extent cx="5943600" cy="2314575"/>
            <wp:effectExtent l="19050" t="19050" r="19050" b="2857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314575"/>
                    </a:xfrm>
                    <a:prstGeom prst="rect">
                      <a:avLst/>
                    </a:prstGeom>
                    <a:noFill/>
                    <a:ln w="6350" cmpd="sng">
                      <a:solidFill>
                        <a:srgbClr val="000000"/>
                      </a:solidFill>
                      <a:miter lim="800000"/>
                      <a:headEnd/>
                      <a:tailEnd/>
                    </a:ln>
                    <a:effectLst/>
                  </pic:spPr>
                </pic:pic>
              </a:graphicData>
            </a:graphic>
          </wp:inline>
        </w:drawing>
      </w:r>
    </w:p>
    <w:p w:rsidR="00611ADA" w:rsidRDefault="00611ADA" w:rsidP="007624C2">
      <w:pPr>
        <w:ind w:left="-360"/>
        <w:rPr>
          <w:b/>
          <w:noProof/>
        </w:rPr>
      </w:pPr>
    </w:p>
    <w:p w:rsidR="004C02D3" w:rsidRDefault="004C02D3" w:rsidP="007624C2">
      <w:pPr>
        <w:ind w:left="-360"/>
        <w:rPr>
          <w:b/>
          <w:noProof/>
        </w:rPr>
      </w:pPr>
      <w:r>
        <w:rPr>
          <w:b/>
          <w:noProof/>
        </w:rPr>
        <w:t>Group ID</w:t>
      </w:r>
      <w:r w:rsidR="00A70467">
        <w:rPr>
          <w:b/>
          <w:noProof/>
        </w:rPr>
        <w:t>:</w:t>
      </w:r>
    </w:p>
    <w:p w:rsidR="004C02D3" w:rsidRDefault="004C02D3" w:rsidP="007624C2">
      <w:pPr>
        <w:ind w:left="-360"/>
        <w:rPr>
          <w:noProof/>
        </w:rPr>
      </w:pPr>
    </w:p>
    <w:p w:rsidR="004C02D3" w:rsidRDefault="001A5A7E" w:rsidP="007624C2">
      <w:pPr>
        <w:ind w:left="-360"/>
        <w:rPr>
          <w:noProof/>
        </w:rPr>
      </w:pPr>
      <w:r>
        <w:rPr>
          <w:noProof/>
        </w:rPr>
        <w:t xml:space="preserve">The </w:t>
      </w:r>
      <w:r w:rsidR="00A70467">
        <w:rPr>
          <w:noProof/>
        </w:rPr>
        <w:t>‘</w:t>
      </w:r>
      <w:r>
        <w:rPr>
          <w:noProof/>
        </w:rPr>
        <w:t>08</w:t>
      </w:r>
      <w:r w:rsidR="00A70467">
        <w:rPr>
          <w:noProof/>
        </w:rPr>
        <w:t>’</w:t>
      </w:r>
      <w:r w:rsidR="004C02D3">
        <w:rPr>
          <w:noProof/>
        </w:rPr>
        <w:t xml:space="preserve"> group in this example is the agency specific Time and Labor Group to which the employee is enrolled. Each agency is assigned a range of Group numbers using the first two </w:t>
      </w:r>
      <w:r w:rsidR="004C02D3">
        <w:rPr>
          <w:noProof/>
        </w:rPr>
        <w:lastRenderedPageBreak/>
        <w:t>digits. The remaining digits in the Group ID are agency defined.</w:t>
      </w:r>
      <w:r w:rsidR="002D21B8">
        <w:rPr>
          <w:noProof/>
        </w:rPr>
        <w:t xml:space="preserve"> These Group IDs are used for security access.</w:t>
      </w:r>
    </w:p>
    <w:p w:rsidR="00611ADA" w:rsidRDefault="00611ADA" w:rsidP="007624C2">
      <w:pPr>
        <w:ind w:left="-360"/>
        <w:rPr>
          <w:noProof/>
        </w:rPr>
      </w:pPr>
    </w:p>
    <w:p w:rsidR="00611ADA" w:rsidRDefault="00611ADA" w:rsidP="007624C2">
      <w:pPr>
        <w:ind w:left="-360"/>
        <w:rPr>
          <w:noProof/>
        </w:rPr>
      </w:pPr>
      <w:r>
        <w:rPr>
          <w:noProof/>
        </w:rPr>
        <w:t xml:space="preserve">Refer to the </w:t>
      </w:r>
      <w:r w:rsidRPr="00611ADA">
        <w:rPr>
          <w:i/>
          <w:noProof/>
        </w:rPr>
        <w:t>Time and Labor Groups</w:t>
      </w:r>
      <w:r>
        <w:rPr>
          <w:noProof/>
        </w:rPr>
        <w:t xml:space="preserve"> job aid to determine your agency’s Group numbers.</w:t>
      </w:r>
    </w:p>
    <w:p w:rsidR="004C02D3" w:rsidRDefault="004C02D3" w:rsidP="007624C2">
      <w:pPr>
        <w:ind w:left="-360"/>
        <w:rPr>
          <w:noProof/>
        </w:rPr>
      </w:pPr>
    </w:p>
    <w:p w:rsidR="004C02D3" w:rsidRDefault="001A5A7E" w:rsidP="007624C2">
      <w:pPr>
        <w:ind w:left="-360"/>
        <w:rPr>
          <w:noProof/>
        </w:rPr>
      </w:pPr>
      <w:r>
        <w:rPr>
          <w:noProof/>
        </w:rPr>
        <w:t xml:space="preserve">Group IDs that begin with </w:t>
      </w:r>
      <w:r w:rsidR="00A70467">
        <w:rPr>
          <w:noProof/>
        </w:rPr>
        <w:t>‘</w:t>
      </w:r>
      <w:r w:rsidR="004C02D3">
        <w:rPr>
          <w:noProof/>
        </w:rPr>
        <w:t>BP</w:t>
      </w:r>
      <w:r w:rsidR="00A70467">
        <w:rPr>
          <w:noProof/>
        </w:rPr>
        <w:t>’</w:t>
      </w:r>
      <w:r w:rsidR="004C02D3">
        <w:rPr>
          <w:noProof/>
        </w:rPr>
        <w:t xml:space="preserve"> reflect the Time Administration </w:t>
      </w:r>
      <w:r w:rsidR="00EF474D">
        <w:rPr>
          <w:noProof/>
        </w:rPr>
        <w:t xml:space="preserve">(Time Admin) </w:t>
      </w:r>
      <w:r w:rsidR="00FC4381">
        <w:rPr>
          <w:noProof/>
        </w:rPr>
        <w:t>batch processing g</w:t>
      </w:r>
      <w:r w:rsidR="004C02D3">
        <w:rPr>
          <w:noProof/>
        </w:rPr>
        <w:t>roup that the employee’s time is processed with. Core-CT has</w:t>
      </w:r>
      <w:r w:rsidR="002D0741">
        <w:rPr>
          <w:noProof/>
        </w:rPr>
        <w:t xml:space="preserve"> </w:t>
      </w:r>
      <w:r w:rsidR="00D10BE3">
        <w:rPr>
          <w:noProof/>
        </w:rPr>
        <w:t>defined</w:t>
      </w:r>
      <w:r w:rsidR="002D0741">
        <w:rPr>
          <w:noProof/>
        </w:rPr>
        <w:t xml:space="preserve"> groups BP001-BP0</w:t>
      </w:r>
      <w:r w:rsidR="00FB10E3">
        <w:rPr>
          <w:noProof/>
        </w:rPr>
        <w:t>1</w:t>
      </w:r>
      <w:r w:rsidR="002D0741">
        <w:rPr>
          <w:noProof/>
        </w:rPr>
        <w:t>0 based on workgroups.</w:t>
      </w:r>
      <w:r w:rsidR="00EF474D">
        <w:rPr>
          <w:noProof/>
        </w:rPr>
        <w:t xml:space="preserve"> Refer to the Core-CT web page HRMS link for information about the nightly batch processing status. Issues with the batch processing will be posted there including any BP group that may not have completed. Employees will not have payable time created if a BP group did not complete successfully.</w:t>
      </w:r>
    </w:p>
    <w:p w:rsidR="00611ADA" w:rsidRDefault="00611ADA" w:rsidP="007624C2">
      <w:pPr>
        <w:ind w:left="-360"/>
        <w:rPr>
          <w:noProof/>
        </w:rPr>
      </w:pPr>
    </w:p>
    <w:p w:rsidR="00611ADA" w:rsidRDefault="00611ADA" w:rsidP="007624C2">
      <w:pPr>
        <w:ind w:left="-360"/>
        <w:rPr>
          <w:noProof/>
        </w:rPr>
      </w:pPr>
      <w:r>
        <w:rPr>
          <w:noProof/>
        </w:rPr>
        <w:t xml:space="preserve">Refer to the </w:t>
      </w:r>
      <w:r w:rsidRPr="00611ADA">
        <w:rPr>
          <w:i/>
          <w:noProof/>
        </w:rPr>
        <w:t>Batch Processing Groups</w:t>
      </w:r>
      <w:r>
        <w:rPr>
          <w:noProof/>
        </w:rPr>
        <w:t xml:space="preserve"> job aid to determine how </w:t>
      </w:r>
      <w:r w:rsidR="00EF474D">
        <w:rPr>
          <w:noProof/>
        </w:rPr>
        <w:t>employees</w:t>
      </w:r>
      <w:r>
        <w:rPr>
          <w:noProof/>
        </w:rPr>
        <w:t xml:space="preserve"> are group</w:t>
      </w:r>
      <w:r w:rsidR="00EF474D">
        <w:rPr>
          <w:noProof/>
        </w:rPr>
        <w:t>ed</w:t>
      </w:r>
      <w:r>
        <w:rPr>
          <w:noProof/>
        </w:rPr>
        <w:t xml:space="preserve"> for batch processing.</w:t>
      </w:r>
    </w:p>
    <w:p w:rsidR="002D0741" w:rsidRDefault="002D0741" w:rsidP="007624C2">
      <w:pPr>
        <w:ind w:left="-360"/>
        <w:rPr>
          <w:noProof/>
        </w:rPr>
      </w:pPr>
    </w:p>
    <w:p w:rsidR="002D0741" w:rsidRDefault="002D0741" w:rsidP="007624C2">
      <w:pPr>
        <w:ind w:left="-360"/>
        <w:rPr>
          <w:noProof/>
        </w:rPr>
      </w:pPr>
      <w:r>
        <w:rPr>
          <w:noProof/>
        </w:rPr>
        <w:t>There are also agency specific Group ID</w:t>
      </w:r>
      <w:r w:rsidR="00F152EC">
        <w:rPr>
          <w:noProof/>
        </w:rPr>
        <w:t>s</w:t>
      </w:r>
      <w:r>
        <w:rPr>
          <w:noProof/>
        </w:rPr>
        <w:t xml:space="preserve"> that</w:t>
      </w:r>
      <w:r w:rsidR="002D21B8">
        <w:rPr>
          <w:noProof/>
        </w:rPr>
        <w:t xml:space="preserve"> are named using the agency’s three character acronym. This Group ID </w:t>
      </w:r>
      <w:r w:rsidR="00842888">
        <w:rPr>
          <w:noProof/>
        </w:rPr>
        <w:t>has been created for those users that need security access to timesheets for the entire agency, such as HR or Payroll.</w:t>
      </w:r>
    </w:p>
    <w:p w:rsidR="002D21B8" w:rsidRDefault="002D21B8" w:rsidP="007624C2">
      <w:pPr>
        <w:ind w:left="-360"/>
        <w:rPr>
          <w:noProof/>
        </w:rPr>
      </w:pPr>
    </w:p>
    <w:p w:rsidR="002217AF" w:rsidRPr="0028252D" w:rsidRDefault="001A5A7E" w:rsidP="007624C2">
      <w:pPr>
        <w:ind w:left="-360"/>
      </w:pPr>
      <w:r>
        <w:rPr>
          <w:noProof/>
        </w:rPr>
        <w:t xml:space="preserve">Group IDs that begin with </w:t>
      </w:r>
      <w:r w:rsidR="00A70467">
        <w:rPr>
          <w:noProof/>
        </w:rPr>
        <w:t>‘</w:t>
      </w:r>
      <w:r>
        <w:rPr>
          <w:noProof/>
        </w:rPr>
        <w:t>EP</w:t>
      </w:r>
      <w:r w:rsidR="00A70467">
        <w:rPr>
          <w:noProof/>
        </w:rPr>
        <w:t>’</w:t>
      </w:r>
      <w:r w:rsidR="002D21B8">
        <w:rPr>
          <w:noProof/>
        </w:rPr>
        <w:t xml:space="preserve"> are used for security purposes to allow users to view their paycheck/advise online in Core-CT</w:t>
      </w:r>
      <w:r w:rsidR="00FC4381">
        <w:rPr>
          <w:noProof/>
        </w:rPr>
        <w:t xml:space="preserve"> (e-Pay)</w:t>
      </w:r>
      <w:r w:rsidR="002D21B8">
        <w:rPr>
          <w:noProof/>
        </w:rPr>
        <w:t>.</w:t>
      </w:r>
      <w:r w:rsidR="00C10701">
        <w:rPr>
          <w:noProof/>
        </w:rPr>
        <w:t xml:space="preserve"> Core-CT has </w:t>
      </w:r>
      <w:r w:rsidR="00D10BE3">
        <w:rPr>
          <w:noProof/>
        </w:rPr>
        <w:t>defined</w:t>
      </w:r>
      <w:r w:rsidR="00C10701">
        <w:rPr>
          <w:noProof/>
        </w:rPr>
        <w:t xml:space="preserve"> group</w:t>
      </w:r>
      <w:r w:rsidR="00D10BE3">
        <w:rPr>
          <w:noProof/>
        </w:rPr>
        <w:t>s</w:t>
      </w:r>
      <w:r w:rsidR="00C10701">
        <w:rPr>
          <w:noProof/>
        </w:rPr>
        <w:t xml:space="preserve"> EP001-EP011</w:t>
      </w:r>
      <w:r w:rsidR="00D10BE3">
        <w:rPr>
          <w:noProof/>
        </w:rPr>
        <w:t xml:space="preserve"> based on paygroups.</w:t>
      </w:r>
    </w:p>
    <w:sectPr w:rsidR="002217AF" w:rsidRPr="0028252D">
      <w:headerReference w:type="default"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E0E" w:rsidRDefault="00BE3E0E">
      <w:r>
        <w:separator/>
      </w:r>
    </w:p>
  </w:endnote>
  <w:endnote w:type="continuationSeparator" w:id="0">
    <w:p w:rsidR="00BE3E0E" w:rsidRDefault="00BE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45" w:rsidRPr="00AC19B5" w:rsidRDefault="00E12245">
    <w:pPr>
      <w:pStyle w:val="Footer"/>
    </w:pPr>
    <w:r w:rsidRPr="00AC19B5">
      <w:t xml:space="preserve">Page </w:t>
    </w:r>
    <w:r w:rsidRPr="00AC19B5">
      <w:rPr>
        <w:bCs/>
      </w:rPr>
      <w:fldChar w:fldCharType="begin"/>
    </w:r>
    <w:r w:rsidRPr="00AC19B5">
      <w:rPr>
        <w:bCs/>
      </w:rPr>
      <w:instrText xml:space="preserve"> PAGE </w:instrText>
    </w:r>
    <w:r w:rsidRPr="00AC19B5">
      <w:rPr>
        <w:bCs/>
      </w:rPr>
      <w:fldChar w:fldCharType="separate"/>
    </w:r>
    <w:r w:rsidR="009204EC">
      <w:rPr>
        <w:bCs/>
        <w:noProof/>
      </w:rPr>
      <w:t>2</w:t>
    </w:r>
    <w:r w:rsidRPr="00AC19B5">
      <w:rPr>
        <w:bCs/>
      </w:rPr>
      <w:fldChar w:fldCharType="end"/>
    </w:r>
    <w:r w:rsidRPr="00AC19B5">
      <w:t xml:space="preserve"> of </w:t>
    </w:r>
    <w:r w:rsidRPr="00AC19B5">
      <w:rPr>
        <w:bCs/>
      </w:rPr>
      <w:fldChar w:fldCharType="begin"/>
    </w:r>
    <w:r w:rsidRPr="00AC19B5">
      <w:rPr>
        <w:bCs/>
      </w:rPr>
      <w:instrText xml:space="preserve"> NUMPAGES  </w:instrText>
    </w:r>
    <w:r w:rsidRPr="00AC19B5">
      <w:rPr>
        <w:bCs/>
      </w:rPr>
      <w:fldChar w:fldCharType="separate"/>
    </w:r>
    <w:r w:rsidR="009204EC">
      <w:rPr>
        <w:bCs/>
        <w:noProof/>
      </w:rPr>
      <w:t>9</w:t>
    </w:r>
    <w:r w:rsidRPr="00AC19B5">
      <w:rPr>
        <w:bCs/>
      </w:rPr>
      <w:fldChar w:fldCharType="end"/>
    </w:r>
  </w:p>
  <w:p w:rsidR="00E12245" w:rsidRPr="00E60F78" w:rsidRDefault="00E12245" w:rsidP="00646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E0E" w:rsidRDefault="00BE3E0E">
      <w:r>
        <w:separator/>
      </w:r>
    </w:p>
  </w:footnote>
  <w:footnote w:type="continuationSeparator" w:id="0">
    <w:p w:rsidR="00BE3E0E" w:rsidRDefault="00BE3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45" w:rsidRPr="001A5A7E" w:rsidRDefault="00E12245" w:rsidP="001A5A7E">
    <w:pPr>
      <w:pStyle w:val="Header"/>
      <w:tabs>
        <w:tab w:val="clear" w:pos="4320"/>
        <w:tab w:val="clear" w:pos="8640"/>
        <w:tab w:val="center" w:pos="5400"/>
        <w:tab w:val="right" w:pos="10800"/>
      </w:tabs>
      <w:jc w:val="center"/>
      <w:rPr>
        <w:b/>
        <w:sz w:val="28"/>
        <w:szCs w:val="28"/>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51.75pt;margin-top:4.5pt;width:103.05pt;height:36pt;z-index:251657728" o:userdrawn="t" o:allowoverlap="f" fillcolor="#dadada">
          <v:imagedata r:id="rId1" o:title=""/>
        </v:shape>
        <o:OLEObject Type="Embed" ProgID="MSPhotoEd.3" ShapeID="_x0000_s2051" DrawAspect="Content" ObjectID="_1577175204" r:id="rId2"/>
      </w:pict>
    </w:r>
    <w:r w:rsidR="00BA23FA">
      <w:rPr>
        <w:b/>
        <w:noProof/>
        <w:sz w:val="28"/>
        <w:szCs w:val="28"/>
      </w:rPr>
      <mc:AlternateContent>
        <mc:Choice Requires="wps">
          <w:drawing>
            <wp:inline distT="0" distB="0" distL="0" distR="0" wp14:anchorId="7440E54F" wp14:editId="78A9EE20">
              <wp:extent cx="5486400" cy="19050"/>
              <wp:effectExtent l="0" t="0" r="0" b="0"/>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yOewIAAPo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XOM&#10;FOmhRR+gaES1kqNFKM9gXAVej+bBhgSd2Wj62SGl7zrw4jfW6qHjhAGoLPgnzw4ExcFRtB3eagbR&#10;yc7rWKlDY/sQEGqADrEhT+eG8INHFDZnxXJepNA3CrasTGexYQmpToeNdf411z0KQo0tQI/ByX7j&#10;fABDqpNLBK+lYGshZVRsu72TFu0JcGOZhl/EDzleukkVnJUOx8aI4w5ghDuCLaCNvf5WZnmR3ubl&#10;ZD1fLibFuphNykW6nKRZeVvO06Is7tffA8CsqDrBGFcbofiJd1nxd309TsDImMg8NNS4nOWzmPsz&#10;9O4yyTR+f0qyFx7GUIo+VCJ8wYlUoa+vFIuyJ0KOcvIcfqwy1OD0H6sSWRAaPxJoq9kTkMBqaBK0&#10;Ex4MEDptv2I0wPDV2H3ZEcsxkm8UEKnMiiJMa1SK2SIHxV5atpcWoiiEqrHHaBTv/DjhO2NF28FN&#10;WSyM0jdAvkZEYgRijqiOlIUBixkcH4MwwZd69Pr5ZK1+AAAA//8DAFBLAwQUAAYACAAAACEAbe4J&#10;59gAAAADAQAADwAAAGRycy9kb3ducmV2LnhtbEyOQWsCMRCF7wX/Qxiht5poRZbtZkXESi8eakvP&#10;cTPuLm4mSxJ166/v2Et7GXi8xzdfsRxcJy4YYutJw3SiQCBV3rZUa/j8eH3KQMRkyJrOE2r4xgjL&#10;cvRQmNz6K73jZZ9qwRCKudHQpNTnUsaqQWfixPdI3B19cCZxDLW0wVwZ7jo5U2ohnWmJPzSmx3WD&#10;1Wl/dhqUnYa33Xoub9Vqm32dNjN/81utH8fD6gVEwiH9jeGuz+pQstPBn8lG0TGDd7+Xu2wx53jQ&#10;8KxAloX8717+AAAA//8DAFBLAQItABQABgAIAAAAIQC2gziS/gAAAOEBAAATAAAAAAAAAAAAAAAA&#10;AAAAAABbQ29udGVudF9UeXBlc10ueG1sUEsBAi0AFAAGAAgAAAAhADj9If/WAAAAlAEAAAsAAAAA&#10;AAAAAAAAAAAALwEAAF9yZWxzLy5yZWxzUEsBAi0AFAAGAAgAAAAhAHHofI57AgAA+gQAAA4AAAAA&#10;AAAAAAAAAAAALgIAAGRycy9lMm9Eb2MueG1sUEsBAi0AFAAGAAgAAAAhAG3uCefYAAAAAwEAAA8A&#10;AAAAAAAAAAAAAAAA1QQAAGRycy9kb3ducmV2LnhtbFBLBQYAAAAABAAEAPMAAADaBQAAAAA=&#10;" fillcolor="gray" stroked="f">
              <w10:anchorlock/>
            </v:rect>
          </w:pict>
        </mc:Fallback>
      </mc:AlternateContent>
    </w:r>
    <w:r w:rsidRPr="001A5A7E">
      <w:rPr>
        <w:b/>
        <w:sz w:val="28"/>
        <w:szCs w:val="28"/>
      </w:rPr>
      <w:t>Time Reporter Data</w:t>
    </w:r>
  </w:p>
  <w:p w:rsidR="00E12245" w:rsidRPr="001A5A7E" w:rsidRDefault="00E12245" w:rsidP="001A5A7E">
    <w:pPr>
      <w:pStyle w:val="Header"/>
      <w:tabs>
        <w:tab w:val="clear" w:pos="4320"/>
        <w:tab w:val="clear" w:pos="8640"/>
        <w:tab w:val="center" w:pos="4680"/>
        <w:tab w:val="right" w:pos="9360"/>
      </w:tabs>
      <w:jc w:val="center"/>
      <w:rPr>
        <w:sz w:val="22"/>
        <w:szCs w:val="22"/>
      </w:rPr>
    </w:pPr>
    <w:r w:rsidRPr="001A5A7E">
      <w:rPr>
        <w:sz w:val="22"/>
        <w:szCs w:val="22"/>
      </w:rPr>
      <w:t xml:space="preserve">Last Updated: </w:t>
    </w:r>
    <w:r w:rsidR="00A72FCB">
      <w:rPr>
        <w:sz w:val="22"/>
        <w:szCs w:val="22"/>
      </w:rPr>
      <w:t>January</w:t>
    </w:r>
    <w:r w:rsidR="00B72CC9">
      <w:rPr>
        <w:sz w:val="22"/>
        <w:szCs w:val="22"/>
      </w:rPr>
      <w:t xml:space="preserve"> 201</w:t>
    </w:r>
    <w:r w:rsidR="00A72FCB">
      <w:rPr>
        <w:sz w:val="22"/>
        <w:szCs w:val="22"/>
      </w:rPr>
      <w:t>8</w:t>
    </w:r>
  </w:p>
  <w:p w:rsidR="00E12245" w:rsidRDefault="00BA23FA" w:rsidP="00753298">
    <w:pPr>
      <w:pStyle w:val="Header"/>
      <w:tabs>
        <w:tab w:val="clear" w:pos="4320"/>
        <w:tab w:val="clear" w:pos="8640"/>
        <w:tab w:val="center" w:pos="5400"/>
        <w:tab w:val="right" w:pos="10800"/>
      </w:tabs>
      <w:rPr>
        <w:sz w:val="20"/>
      </w:rPr>
    </w:pPr>
    <w:r>
      <w:rPr>
        <w:noProof/>
        <w:sz w:val="20"/>
      </w:rPr>
      <mc:AlternateContent>
        <mc:Choice Requires="wps">
          <w:drawing>
            <wp:inline distT="0" distB="0" distL="0" distR="0" wp14:anchorId="2E240673" wp14:editId="3718299E">
              <wp:extent cx="5486400" cy="19050"/>
              <wp:effectExtent l="0" t="0" r="0" b="0"/>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CewIAAPoEAAAOAAAAZHJzL2Uyb0RvYy54bWysVG1v0zAQ/o7Ef7D8vUtSpV0TLZ32QhHS&#10;gInBD3Btp7FwfMZ2mw7Ef+fstKMDPiBEKrm273x+7p7nfHG57zXZSecVmIYWZzkl0nAQymwa+unj&#10;arKgxAdmBNNgZEMfpaeXy5cvLgZbyyl0oIV0BIMYXw+2oV0Its4yzzvZM38GVho0tuB6FnDpNplw&#10;bMDovc6meT7PBnDCOuDSe9y9HY10meK3reThfdt6GYhuKGILaXRpXMcxW16weuOY7RQ/wGD/gKJn&#10;yuClT6FuWWBk69RvoXrFHXhowxmHPoO2VVymHDCbIv8lm4eOWZlyweJ4+1Qm///C8ne7e0eUQO4o&#10;MaxHij5g0ZjZaEkWsTyD9TV6Pdh7FxP09g74Z08M3HToJa+cg6GTTCCoIvpnzw7EhcejZD28BYHR&#10;2TZAqtS+dX0MiDUg+0TI4xMhch8Ix81ZuZiXOfLG0VZU+SwRlrH6eNg6H15L6EmcNNQh9BSc7e58&#10;iGBYfXRJ4EErsVJap4XbrG+0IzuG2ljk8ZfwY46nbtpEZwPx2Bhx3EGMeEe0RbSJ629VMS3z62k1&#10;Wc0X55NyVc4m1Xm+mORFdV3N87Iqb1ffI8CirDslhDR3ysij7ory73g9dMComKQ8MjS0mk1nKfdn&#10;6P1pknn6/pRkrwK2oVZ9rET8ohOrI6+vjEjzwJQe59lz+KnKWIPjf6pKUkEkfhTQGsQjisABkoR0&#10;4oOBkw7cV0oGbL6G+i9b5iQl+o1BIVVFWcZuTYtydj7FhTu1rE8tzHAM1dBAyTi9CWOHb61Tmw5v&#10;KlJhDFyh+FqVhBGFOaI6SBYbLGVweAxiB5+uk9fPJ2v5AwAA//8DAFBLAwQUAAYACAAAACEAbe4J&#10;59gAAAADAQAADwAAAGRycy9kb3ducmV2LnhtbEyOQWsCMRCF7wX/Qxiht5poRZbtZkXESi8eakvP&#10;cTPuLm4mSxJ166/v2Et7GXi8xzdfsRxcJy4YYutJw3SiQCBV3rZUa/j8eH3KQMRkyJrOE2r4xgjL&#10;cvRQmNz6K73jZZ9qwRCKudHQpNTnUsaqQWfixPdI3B19cCZxDLW0wVwZ7jo5U2ohnWmJPzSmx3WD&#10;1Wl/dhqUnYa33Xoub9Vqm32dNjN/81utH8fD6gVEwiH9jeGuz+pQstPBn8lG0TGDd7+Xu2wx53jQ&#10;8KxAloX8717+AAAA//8DAFBLAQItABQABgAIAAAAIQC2gziS/gAAAOEBAAATAAAAAAAAAAAAAAAA&#10;AAAAAABbQ29udGVudF9UeXBlc10ueG1sUEsBAi0AFAAGAAgAAAAhADj9If/WAAAAlAEAAAsAAAAA&#10;AAAAAAAAAAAALwEAAF9yZWxzLy5yZWxzUEsBAi0AFAAGAAgAAAAhAHGjf4J7AgAA+gQAAA4AAAAA&#10;AAAAAAAAAAAALgIAAGRycy9lMm9Eb2MueG1sUEsBAi0AFAAGAAgAAAAhAG3uCefYAAAAAwEAAA8A&#10;AAAAAAAAAAAAAAAA1QQAAGRycy9kb3ducmV2LnhtbFBLBQYAAAAABAAEAPMAAADaBQAAAAA=&#10;" fillcolor="gray" stroked="f">
              <w10:anchorlock/>
            </v:rect>
          </w:pict>
        </mc:Fallback>
      </mc:AlternateContent>
    </w:r>
  </w:p>
  <w:p w:rsidR="00E12245" w:rsidRDefault="00E122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3FFC"/>
    <w:multiLevelType w:val="hybridMultilevel"/>
    <w:tmpl w:val="5E764E5E"/>
    <w:lvl w:ilvl="0" w:tplc="0409000B">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652752"/>
    <w:multiLevelType w:val="hybridMultilevel"/>
    <w:tmpl w:val="65668738"/>
    <w:lvl w:ilvl="0" w:tplc="CDB2DE64">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A0725C"/>
    <w:multiLevelType w:val="hybridMultilevel"/>
    <w:tmpl w:val="1422D062"/>
    <w:lvl w:ilvl="0" w:tplc="CDB2DE64">
      <w:start w:val="1"/>
      <w:numFmt w:val="bullet"/>
      <w:lvlText w:val=""/>
      <w:lvlJc w:val="left"/>
      <w:pPr>
        <w:tabs>
          <w:tab w:val="num" w:pos="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6CD0C7D"/>
    <w:multiLevelType w:val="hybridMultilevel"/>
    <w:tmpl w:val="8C5069C4"/>
    <w:lvl w:ilvl="0" w:tplc="CDB2DE64">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BDD4478"/>
    <w:multiLevelType w:val="hybridMultilevel"/>
    <w:tmpl w:val="F8103BE6"/>
    <w:lvl w:ilvl="0" w:tplc="3D96260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7287BD9"/>
    <w:multiLevelType w:val="hybridMultilevel"/>
    <w:tmpl w:val="B8A055B8"/>
    <w:lvl w:ilvl="0" w:tplc="CDB2DE64">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AC75FFB"/>
    <w:multiLevelType w:val="hybridMultilevel"/>
    <w:tmpl w:val="E8F0BCB6"/>
    <w:lvl w:ilvl="0" w:tplc="D11238E4">
      <w:start w:val="1"/>
      <w:numFmt w:val="decimal"/>
      <w:lvlText w:val="%1."/>
      <w:lvlJc w:val="left"/>
      <w:pPr>
        <w:tabs>
          <w:tab w:val="num" w:pos="360"/>
        </w:tabs>
        <w:ind w:left="360" w:hanging="360"/>
      </w:pPr>
      <w:rPr>
        <w:rFonts w:hint="default"/>
      </w:rPr>
    </w:lvl>
    <w:lvl w:ilvl="1" w:tplc="CDB2DE64">
      <w:start w:val="1"/>
      <w:numFmt w:val="bullet"/>
      <w:lvlText w:val=""/>
      <w:lvlJc w:val="left"/>
      <w:pPr>
        <w:tabs>
          <w:tab w:val="num" w:pos="360"/>
        </w:tabs>
        <w:ind w:left="720" w:hanging="360"/>
      </w:pPr>
      <w:rPr>
        <w:rFonts w:ascii="Symbol" w:hAnsi="Symbol" w:hint="default"/>
        <w:color w:val="auto"/>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6D301918"/>
    <w:multiLevelType w:val="hybridMultilevel"/>
    <w:tmpl w:val="C1A09BD2"/>
    <w:lvl w:ilvl="0" w:tplc="1C36867C">
      <w:start w:val="1"/>
      <w:numFmt w:val="decimal"/>
      <w:lvlText w:val="%1."/>
      <w:lvlJc w:val="left"/>
      <w:pPr>
        <w:tabs>
          <w:tab w:val="num" w:pos="360"/>
        </w:tabs>
        <w:ind w:left="360" w:hanging="360"/>
      </w:pPr>
      <w:rPr>
        <w:rFonts w:hint="default"/>
      </w:rPr>
    </w:lvl>
    <w:lvl w:ilvl="1" w:tplc="CDB2DE64">
      <w:start w:val="1"/>
      <w:numFmt w:val="bullet"/>
      <w:lvlText w:val=""/>
      <w:lvlJc w:val="left"/>
      <w:pPr>
        <w:tabs>
          <w:tab w:val="num" w:pos="360"/>
        </w:tabs>
        <w:ind w:left="720" w:hanging="360"/>
      </w:pPr>
      <w:rPr>
        <w:rFonts w:ascii="Symbol" w:hAnsi="Symbol" w:hint="default"/>
        <w:color w:val="auto"/>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76A728F3"/>
    <w:multiLevelType w:val="hybridMultilevel"/>
    <w:tmpl w:val="5E78A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6"/>
  </w:num>
  <w:num w:numId="6">
    <w:abstractNumId w:val="3"/>
  </w:num>
  <w:num w:numId="7">
    <w:abstractNumId w:val="4"/>
  </w:num>
  <w:num w:numId="8">
    <w:abstractNumId w:val="0"/>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13"/>
    <w:rsid w:val="000002CE"/>
    <w:rsid w:val="00003166"/>
    <w:rsid w:val="000044E5"/>
    <w:rsid w:val="00006374"/>
    <w:rsid w:val="00020893"/>
    <w:rsid w:val="00021D2C"/>
    <w:rsid w:val="00023740"/>
    <w:rsid w:val="00025D9A"/>
    <w:rsid w:val="00025FD7"/>
    <w:rsid w:val="00026B81"/>
    <w:rsid w:val="00027293"/>
    <w:rsid w:val="00027D62"/>
    <w:rsid w:val="00030CC8"/>
    <w:rsid w:val="000320BD"/>
    <w:rsid w:val="000329C8"/>
    <w:rsid w:val="0003603E"/>
    <w:rsid w:val="000362B5"/>
    <w:rsid w:val="00041F6B"/>
    <w:rsid w:val="00043089"/>
    <w:rsid w:val="00047603"/>
    <w:rsid w:val="00053F2F"/>
    <w:rsid w:val="000556FB"/>
    <w:rsid w:val="00056F01"/>
    <w:rsid w:val="00065B94"/>
    <w:rsid w:val="00073826"/>
    <w:rsid w:val="000807AD"/>
    <w:rsid w:val="0008178D"/>
    <w:rsid w:val="00083DD4"/>
    <w:rsid w:val="000865F5"/>
    <w:rsid w:val="00087B9E"/>
    <w:rsid w:val="00091B04"/>
    <w:rsid w:val="000924BE"/>
    <w:rsid w:val="00097918"/>
    <w:rsid w:val="000A0F65"/>
    <w:rsid w:val="000A37E0"/>
    <w:rsid w:val="000B2469"/>
    <w:rsid w:val="000B395A"/>
    <w:rsid w:val="000B58BA"/>
    <w:rsid w:val="000B5D3C"/>
    <w:rsid w:val="000B70A7"/>
    <w:rsid w:val="000C100D"/>
    <w:rsid w:val="000C629F"/>
    <w:rsid w:val="000C71D6"/>
    <w:rsid w:val="000C72E1"/>
    <w:rsid w:val="000D2324"/>
    <w:rsid w:val="000D3D75"/>
    <w:rsid w:val="000E1369"/>
    <w:rsid w:val="000E3F7A"/>
    <w:rsid w:val="000E44BE"/>
    <w:rsid w:val="000E6986"/>
    <w:rsid w:val="000F37E7"/>
    <w:rsid w:val="000F3BF0"/>
    <w:rsid w:val="000F5341"/>
    <w:rsid w:val="001022D1"/>
    <w:rsid w:val="0010463D"/>
    <w:rsid w:val="001051B1"/>
    <w:rsid w:val="001072FF"/>
    <w:rsid w:val="00107E92"/>
    <w:rsid w:val="001103F9"/>
    <w:rsid w:val="0011193A"/>
    <w:rsid w:val="00111AAD"/>
    <w:rsid w:val="001144E0"/>
    <w:rsid w:val="0012107D"/>
    <w:rsid w:val="00122F6A"/>
    <w:rsid w:val="00123C1D"/>
    <w:rsid w:val="001274BC"/>
    <w:rsid w:val="00137163"/>
    <w:rsid w:val="00140F01"/>
    <w:rsid w:val="00141316"/>
    <w:rsid w:val="001425EF"/>
    <w:rsid w:val="00143EE8"/>
    <w:rsid w:val="001452C9"/>
    <w:rsid w:val="001477D7"/>
    <w:rsid w:val="0015397D"/>
    <w:rsid w:val="0015544C"/>
    <w:rsid w:val="00163553"/>
    <w:rsid w:val="001657F2"/>
    <w:rsid w:val="00165B0A"/>
    <w:rsid w:val="0016703D"/>
    <w:rsid w:val="00167A6D"/>
    <w:rsid w:val="00167DC6"/>
    <w:rsid w:val="001707AA"/>
    <w:rsid w:val="001709F7"/>
    <w:rsid w:val="00170E2A"/>
    <w:rsid w:val="001716AC"/>
    <w:rsid w:val="00173C64"/>
    <w:rsid w:val="00177DCD"/>
    <w:rsid w:val="00180322"/>
    <w:rsid w:val="00184855"/>
    <w:rsid w:val="0018502D"/>
    <w:rsid w:val="00192764"/>
    <w:rsid w:val="00194913"/>
    <w:rsid w:val="00194C8E"/>
    <w:rsid w:val="001A0921"/>
    <w:rsid w:val="001A0D65"/>
    <w:rsid w:val="001A2C4F"/>
    <w:rsid w:val="001A4AD8"/>
    <w:rsid w:val="001A510D"/>
    <w:rsid w:val="001A5A7E"/>
    <w:rsid w:val="001A70F6"/>
    <w:rsid w:val="001B08C7"/>
    <w:rsid w:val="001B64A2"/>
    <w:rsid w:val="001B6FCB"/>
    <w:rsid w:val="001B7AFB"/>
    <w:rsid w:val="001C019D"/>
    <w:rsid w:val="001C4961"/>
    <w:rsid w:val="001C51AA"/>
    <w:rsid w:val="001C5F37"/>
    <w:rsid w:val="001C65D7"/>
    <w:rsid w:val="001C711B"/>
    <w:rsid w:val="001C7401"/>
    <w:rsid w:val="001C75BE"/>
    <w:rsid w:val="001D2138"/>
    <w:rsid w:val="001D2EA3"/>
    <w:rsid w:val="001D4C56"/>
    <w:rsid w:val="001D7147"/>
    <w:rsid w:val="001E4F5A"/>
    <w:rsid w:val="001E5FEB"/>
    <w:rsid w:val="001F6878"/>
    <w:rsid w:val="002000E9"/>
    <w:rsid w:val="002023D8"/>
    <w:rsid w:val="0020307F"/>
    <w:rsid w:val="002052CE"/>
    <w:rsid w:val="00205E05"/>
    <w:rsid w:val="002079E9"/>
    <w:rsid w:val="002126D6"/>
    <w:rsid w:val="00214810"/>
    <w:rsid w:val="00214BD5"/>
    <w:rsid w:val="00216B14"/>
    <w:rsid w:val="00216D8E"/>
    <w:rsid w:val="002217AF"/>
    <w:rsid w:val="002246D3"/>
    <w:rsid w:val="00225C20"/>
    <w:rsid w:val="002406AC"/>
    <w:rsid w:val="0024277E"/>
    <w:rsid w:val="0024401F"/>
    <w:rsid w:val="00244039"/>
    <w:rsid w:val="0025040A"/>
    <w:rsid w:val="00253A0C"/>
    <w:rsid w:val="00255549"/>
    <w:rsid w:val="0025752A"/>
    <w:rsid w:val="002611F8"/>
    <w:rsid w:val="00261416"/>
    <w:rsid w:val="00263792"/>
    <w:rsid w:val="00266016"/>
    <w:rsid w:val="0027023F"/>
    <w:rsid w:val="00271D35"/>
    <w:rsid w:val="00272072"/>
    <w:rsid w:val="00274B65"/>
    <w:rsid w:val="002759F1"/>
    <w:rsid w:val="0027691F"/>
    <w:rsid w:val="0028252D"/>
    <w:rsid w:val="002863CB"/>
    <w:rsid w:val="0029559D"/>
    <w:rsid w:val="00295603"/>
    <w:rsid w:val="00297FCD"/>
    <w:rsid w:val="002A05E2"/>
    <w:rsid w:val="002A2362"/>
    <w:rsid w:val="002A433A"/>
    <w:rsid w:val="002A6F01"/>
    <w:rsid w:val="002B0F7C"/>
    <w:rsid w:val="002B4F06"/>
    <w:rsid w:val="002B6641"/>
    <w:rsid w:val="002C06A4"/>
    <w:rsid w:val="002C06D3"/>
    <w:rsid w:val="002C1DE4"/>
    <w:rsid w:val="002C7358"/>
    <w:rsid w:val="002D0741"/>
    <w:rsid w:val="002D1693"/>
    <w:rsid w:val="002D17EF"/>
    <w:rsid w:val="002D21B8"/>
    <w:rsid w:val="002D3286"/>
    <w:rsid w:val="002D34BE"/>
    <w:rsid w:val="002D59CF"/>
    <w:rsid w:val="002D6683"/>
    <w:rsid w:val="002E1F82"/>
    <w:rsid w:val="002E2EF8"/>
    <w:rsid w:val="002E5879"/>
    <w:rsid w:val="002E785E"/>
    <w:rsid w:val="002F582E"/>
    <w:rsid w:val="003034C2"/>
    <w:rsid w:val="00304CB8"/>
    <w:rsid w:val="0030695A"/>
    <w:rsid w:val="003075FE"/>
    <w:rsid w:val="003123D2"/>
    <w:rsid w:val="00312F46"/>
    <w:rsid w:val="003134A2"/>
    <w:rsid w:val="00317865"/>
    <w:rsid w:val="003178EC"/>
    <w:rsid w:val="003220E0"/>
    <w:rsid w:val="00323B74"/>
    <w:rsid w:val="00323DF6"/>
    <w:rsid w:val="00331FCB"/>
    <w:rsid w:val="00334198"/>
    <w:rsid w:val="003361EB"/>
    <w:rsid w:val="0033718A"/>
    <w:rsid w:val="0035208E"/>
    <w:rsid w:val="00353C1D"/>
    <w:rsid w:val="00355218"/>
    <w:rsid w:val="0035685C"/>
    <w:rsid w:val="003607B8"/>
    <w:rsid w:val="00361BB3"/>
    <w:rsid w:val="003625B7"/>
    <w:rsid w:val="003637C7"/>
    <w:rsid w:val="003639FA"/>
    <w:rsid w:val="003647D3"/>
    <w:rsid w:val="00365FD4"/>
    <w:rsid w:val="00370415"/>
    <w:rsid w:val="003729D2"/>
    <w:rsid w:val="00375950"/>
    <w:rsid w:val="00377E10"/>
    <w:rsid w:val="00386FD9"/>
    <w:rsid w:val="003906C0"/>
    <w:rsid w:val="00397D18"/>
    <w:rsid w:val="003A3757"/>
    <w:rsid w:val="003B5412"/>
    <w:rsid w:val="003B6DD6"/>
    <w:rsid w:val="003B75FE"/>
    <w:rsid w:val="003C178C"/>
    <w:rsid w:val="003C1C1C"/>
    <w:rsid w:val="003D7C9C"/>
    <w:rsid w:val="003E58D5"/>
    <w:rsid w:val="003E6363"/>
    <w:rsid w:val="003F0476"/>
    <w:rsid w:val="003F0CAD"/>
    <w:rsid w:val="003F61B1"/>
    <w:rsid w:val="003F6804"/>
    <w:rsid w:val="00402736"/>
    <w:rsid w:val="00406329"/>
    <w:rsid w:val="00406338"/>
    <w:rsid w:val="00407EF3"/>
    <w:rsid w:val="00410B40"/>
    <w:rsid w:val="00415D3E"/>
    <w:rsid w:val="00415EBD"/>
    <w:rsid w:val="004167C7"/>
    <w:rsid w:val="004235DB"/>
    <w:rsid w:val="00425403"/>
    <w:rsid w:val="00443BBB"/>
    <w:rsid w:val="004440C2"/>
    <w:rsid w:val="00452B9C"/>
    <w:rsid w:val="00452BDA"/>
    <w:rsid w:val="00454501"/>
    <w:rsid w:val="00460B0F"/>
    <w:rsid w:val="004612EF"/>
    <w:rsid w:val="00461461"/>
    <w:rsid w:val="00463D62"/>
    <w:rsid w:val="00464B6F"/>
    <w:rsid w:val="00465AA0"/>
    <w:rsid w:val="00466B35"/>
    <w:rsid w:val="00466B85"/>
    <w:rsid w:val="0046788D"/>
    <w:rsid w:val="00467D7A"/>
    <w:rsid w:val="00471681"/>
    <w:rsid w:val="00476973"/>
    <w:rsid w:val="004775CC"/>
    <w:rsid w:val="00480AC9"/>
    <w:rsid w:val="00480BBF"/>
    <w:rsid w:val="004821A6"/>
    <w:rsid w:val="00485EB6"/>
    <w:rsid w:val="00487473"/>
    <w:rsid w:val="004878AB"/>
    <w:rsid w:val="00491F56"/>
    <w:rsid w:val="0049456F"/>
    <w:rsid w:val="00495AC0"/>
    <w:rsid w:val="00497067"/>
    <w:rsid w:val="00497E94"/>
    <w:rsid w:val="004A0D6B"/>
    <w:rsid w:val="004A10B2"/>
    <w:rsid w:val="004A4909"/>
    <w:rsid w:val="004A5FC1"/>
    <w:rsid w:val="004B09FF"/>
    <w:rsid w:val="004B2630"/>
    <w:rsid w:val="004B38B6"/>
    <w:rsid w:val="004B48F6"/>
    <w:rsid w:val="004B5E39"/>
    <w:rsid w:val="004C02D3"/>
    <w:rsid w:val="004C1827"/>
    <w:rsid w:val="004C271D"/>
    <w:rsid w:val="004C4224"/>
    <w:rsid w:val="004C454E"/>
    <w:rsid w:val="004C7FFA"/>
    <w:rsid w:val="004D1DA8"/>
    <w:rsid w:val="004D6289"/>
    <w:rsid w:val="004D6AF7"/>
    <w:rsid w:val="004E026D"/>
    <w:rsid w:val="004E0F8A"/>
    <w:rsid w:val="004E1A02"/>
    <w:rsid w:val="004E1DD5"/>
    <w:rsid w:val="004E28A7"/>
    <w:rsid w:val="004E29D2"/>
    <w:rsid w:val="004E7FE2"/>
    <w:rsid w:val="004F4C6F"/>
    <w:rsid w:val="004F5E82"/>
    <w:rsid w:val="004F75E1"/>
    <w:rsid w:val="00503E47"/>
    <w:rsid w:val="005064C1"/>
    <w:rsid w:val="005111B4"/>
    <w:rsid w:val="00514B77"/>
    <w:rsid w:val="005177BA"/>
    <w:rsid w:val="00520CFD"/>
    <w:rsid w:val="00522772"/>
    <w:rsid w:val="005235C8"/>
    <w:rsid w:val="00525F4B"/>
    <w:rsid w:val="005309B2"/>
    <w:rsid w:val="005330EF"/>
    <w:rsid w:val="005343AF"/>
    <w:rsid w:val="00534976"/>
    <w:rsid w:val="00535C7C"/>
    <w:rsid w:val="005365A3"/>
    <w:rsid w:val="005416C8"/>
    <w:rsid w:val="00542E1F"/>
    <w:rsid w:val="00545DB6"/>
    <w:rsid w:val="00545EA6"/>
    <w:rsid w:val="0054694A"/>
    <w:rsid w:val="00550E51"/>
    <w:rsid w:val="00551344"/>
    <w:rsid w:val="005608D9"/>
    <w:rsid w:val="0056462B"/>
    <w:rsid w:val="00564AFF"/>
    <w:rsid w:val="0056518B"/>
    <w:rsid w:val="00565242"/>
    <w:rsid w:val="00574271"/>
    <w:rsid w:val="005742B7"/>
    <w:rsid w:val="005767A1"/>
    <w:rsid w:val="00577223"/>
    <w:rsid w:val="00577BE3"/>
    <w:rsid w:val="005807BF"/>
    <w:rsid w:val="0058182F"/>
    <w:rsid w:val="00581F7A"/>
    <w:rsid w:val="0058624D"/>
    <w:rsid w:val="00587C0A"/>
    <w:rsid w:val="00587E89"/>
    <w:rsid w:val="0059230D"/>
    <w:rsid w:val="00592682"/>
    <w:rsid w:val="005929AA"/>
    <w:rsid w:val="00593611"/>
    <w:rsid w:val="005944D0"/>
    <w:rsid w:val="005A2236"/>
    <w:rsid w:val="005A2424"/>
    <w:rsid w:val="005B0A27"/>
    <w:rsid w:val="005B4A2D"/>
    <w:rsid w:val="005B78B0"/>
    <w:rsid w:val="005C152D"/>
    <w:rsid w:val="005C1F06"/>
    <w:rsid w:val="005C37D4"/>
    <w:rsid w:val="005D024A"/>
    <w:rsid w:val="005D25BD"/>
    <w:rsid w:val="005D2DDC"/>
    <w:rsid w:val="005D77C6"/>
    <w:rsid w:val="005E29C3"/>
    <w:rsid w:val="005F706F"/>
    <w:rsid w:val="005F794E"/>
    <w:rsid w:val="0060008A"/>
    <w:rsid w:val="0060058A"/>
    <w:rsid w:val="00601883"/>
    <w:rsid w:val="0060239C"/>
    <w:rsid w:val="0060333F"/>
    <w:rsid w:val="00605999"/>
    <w:rsid w:val="00611ADA"/>
    <w:rsid w:val="00614C76"/>
    <w:rsid w:val="00617764"/>
    <w:rsid w:val="00627032"/>
    <w:rsid w:val="00627C69"/>
    <w:rsid w:val="00627DB8"/>
    <w:rsid w:val="006305B6"/>
    <w:rsid w:val="00637FC6"/>
    <w:rsid w:val="00646112"/>
    <w:rsid w:val="00646951"/>
    <w:rsid w:val="00652CD5"/>
    <w:rsid w:val="00654B52"/>
    <w:rsid w:val="006561E6"/>
    <w:rsid w:val="0066331E"/>
    <w:rsid w:val="00663C08"/>
    <w:rsid w:val="00664709"/>
    <w:rsid w:val="00664FAB"/>
    <w:rsid w:val="00675949"/>
    <w:rsid w:val="0068327E"/>
    <w:rsid w:val="00684139"/>
    <w:rsid w:val="00684A79"/>
    <w:rsid w:val="00685555"/>
    <w:rsid w:val="00686DD3"/>
    <w:rsid w:val="00690324"/>
    <w:rsid w:val="0069336A"/>
    <w:rsid w:val="00693EF1"/>
    <w:rsid w:val="00697629"/>
    <w:rsid w:val="006A08C9"/>
    <w:rsid w:val="006A18F9"/>
    <w:rsid w:val="006A2D7D"/>
    <w:rsid w:val="006A315C"/>
    <w:rsid w:val="006A56A0"/>
    <w:rsid w:val="006A78FB"/>
    <w:rsid w:val="006B0ECC"/>
    <w:rsid w:val="006B2BFD"/>
    <w:rsid w:val="006B4348"/>
    <w:rsid w:val="006B5705"/>
    <w:rsid w:val="006C0D5E"/>
    <w:rsid w:val="006C3306"/>
    <w:rsid w:val="006C628F"/>
    <w:rsid w:val="006D01F7"/>
    <w:rsid w:val="006D3800"/>
    <w:rsid w:val="006E34EA"/>
    <w:rsid w:val="006E3680"/>
    <w:rsid w:val="006F0C38"/>
    <w:rsid w:val="006F26F1"/>
    <w:rsid w:val="006F340A"/>
    <w:rsid w:val="006F5389"/>
    <w:rsid w:val="00700068"/>
    <w:rsid w:val="007026DB"/>
    <w:rsid w:val="00703711"/>
    <w:rsid w:val="007069B0"/>
    <w:rsid w:val="00707C93"/>
    <w:rsid w:val="00714CC1"/>
    <w:rsid w:val="00720746"/>
    <w:rsid w:val="00721DF8"/>
    <w:rsid w:val="00721E9E"/>
    <w:rsid w:val="00724874"/>
    <w:rsid w:val="00727786"/>
    <w:rsid w:val="007311E8"/>
    <w:rsid w:val="00731C59"/>
    <w:rsid w:val="007341CA"/>
    <w:rsid w:val="0074071C"/>
    <w:rsid w:val="00741357"/>
    <w:rsid w:val="00741AE1"/>
    <w:rsid w:val="0074329F"/>
    <w:rsid w:val="007439CB"/>
    <w:rsid w:val="0074571B"/>
    <w:rsid w:val="007457C7"/>
    <w:rsid w:val="007459BD"/>
    <w:rsid w:val="007519DC"/>
    <w:rsid w:val="00753298"/>
    <w:rsid w:val="0075737B"/>
    <w:rsid w:val="007624C2"/>
    <w:rsid w:val="00777ECE"/>
    <w:rsid w:val="00782488"/>
    <w:rsid w:val="00782FD0"/>
    <w:rsid w:val="00787F0C"/>
    <w:rsid w:val="00790759"/>
    <w:rsid w:val="00792FD3"/>
    <w:rsid w:val="00795BE6"/>
    <w:rsid w:val="007972AB"/>
    <w:rsid w:val="007A02A5"/>
    <w:rsid w:val="007A0A4A"/>
    <w:rsid w:val="007A34C5"/>
    <w:rsid w:val="007A75AC"/>
    <w:rsid w:val="007A75F4"/>
    <w:rsid w:val="007B00B2"/>
    <w:rsid w:val="007B205F"/>
    <w:rsid w:val="007B483F"/>
    <w:rsid w:val="007C19D9"/>
    <w:rsid w:val="007C2E22"/>
    <w:rsid w:val="007C325B"/>
    <w:rsid w:val="007C469E"/>
    <w:rsid w:val="007C6DAC"/>
    <w:rsid w:val="007D0322"/>
    <w:rsid w:val="007D22E6"/>
    <w:rsid w:val="007D46AD"/>
    <w:rsid w:val="007E0FA4"/>
    <w:rsid w:val="007E1A7D"/>
    <w:rsid w:val="007E21DD"/>
    <w:rsid w:val="007F0B9B"/>
    <w:rsid w:val="007F290F"/>
    <w:rsid w:val="007F58F3"/>
    <w:rsid w:val="00803E95"/>
    <w:rsid w:val="00805EBC"/>
    <w:rsid w:val="00810BBC"/>
    <w:rsid w:val="00811C85"/>
    <w:rsid w:val="00812976"/>
    <w:rsid w:val="00812BD4"/>
    <w:rsid w:val="00813DFF"/>
    <w:rsid w:val="008178E3"/>
    <w:rsid w:val="00821E03"/>
    <w:rsid w:val="008238A9"/>
    <w:rsid w:val="00823D27"/>
    <w:rsid w:val="00823E11"/>
    <w:rsid w:val="00824506"/>
    <w:rsid w:val="0082556D"/>
    <w:rsid w:val="00825E6B"/>
    <w:rsid w:val="00826408"/>
    <w:rsid w:val="0082648F"/>
    <w:rsid w:val="00826C22"/>
    <w:rsid w:val="008272AD"/>
    <w:rsid w:val="00832B33"/>
    <w:rsid w:val="008341AE"/>
    <w:rsid w:val="00836D6E"/>
    <w:rsid w:val="00840082"/>
    <w:rsid w:val="008427DE"/>
    <w:rsid w:val="00842888"/>
    <w:rsid w:val="00846BCD"/>
    <w:rsid w:val="00847FA6"/>
    <w:rsid w:val="0085158F"/>
    <w:rsid w:val="0085182D"/>
    <w:rsid w:val="00855F13"/>
    <w:rsid w:val="0085604D"/>
    <w:rsid w:val="008572E6"/>
    <w:rsid w:val="00867EBE"/>
    <w:rsid w:val="0087185E"/>
    <w:rsid w:val="0087206D"/>
    <w:rsid w:val="00872468"/>
    <w:rsid w:val="008740E2"/>
    <w:rsid w:val="00876801"/>
    <w:rsid w:val="00876A6A"/>
    <w:rsid w:val="00881116"/>
    <w:rsid w:val="008860DB"/>
    <w:rsid w:val="008943F5"/>
    <w:rsid w:val="008A02C9"/>
    <w:rsid w:val="008A0DBD"/>
    <w:rsid w:val="008A1B40"/>
    <w:rsid w:val="008A25F8"/>
    <w:rsid w:val="008A43BE"/>
    <w:rsid w:val="008A73A1"/>
    <w:rsid w:val="008A74C6"/>
    <w:rsid w:val="008B1A15"/>
    <w:rsid w:val="008B7869"/>
    <w:rsid w:val="008C1CAC"/>
    <w:rsid w:val="008C27D6"/>
    <w:rsid w:val="008C2CD5"/>
    <w:rsid w:val="008C7B3A"/>
    <w:rsid w:val="008D11B7"/>
    <w:rsid w:val="008D1979"/>
    <w:rsid w:val="008D4FB3"/>
    <w:rsid w:val="008D6D16"/>
    <w:rsid w:val="008D7CB0"/>
    <w:rsid w:val="008E5E30"/>
    <w:rsid w:val="008F0C6E"/>
    <w:rsid w:val="008F1129"/>
    <w:rsid w:val="008F1573"/>
    <w:rsid w:val="008F3897"/>
    <w:rsid w:val="008F6B39"/>
    <w:rsid w:val="00903EC4"/>
    <w:rsid w:val="00903F63"/>
    <w:rsid w:val="0090656D"/>
    <w:rsid w:val="0090736B"/>
    <w:rsid w:val="00912CAB"/>
    <w:rsid w:val="00913558"/>
    <w:rsid w:val="00913A90"/>
    <w:rsid w:val="00913ECE"/>
    <w:rsid w:val="009204EC"/>
    <w:rsid w:val="009205E0"/>
    <w:rsid w:val="00922520"/>
    <w:rsid w:val="00922AF4"/>
    <w:rsid w:val="00925D23"/>
    <w:rsid w:val="00934451"/>
    <w:rsid w:val="009359F4"/>
    <w:rsid w:val="0095049E"/>
    <w:rsid w:val="009516E8"/>
    <w:rsid w:val="00951E2A"/>
    <w:rsid w:val="00952DB1"/>
    <w:rsid w:val="00955D9C"/>
    <w:rsid w:val="00957156"/>
    <w:rsid w:val="00960241"/>
    <w:rsid w:val="009640F8"/>
    <w:rsid w:val="00964302"/>
    <w:rsid w:val="00964940"/>
    <w:rsid w:val="0097594E"/>
    <w:rsid w:val="00980373"/>
    <w:rsid w:val="00981114"/>
    <w:rsid w:val="00982DD5"/>
    <w:rsid w:val="00982F30"/>
    <w:rsid w:val="00983469"/>
    <w:rsid w:val="00984761"/>
    <w:rsid w:val="009909F9"/>
    <w:rsid w:val="00990BC5"/>
    <w:rsid w:val="00996986"/>
    <w:rsid w:val="00997581"/>
    <w:rsid w:val="00997681"/>
    <w:rsid w:val="009A0264"/>
    <w:rsid w:val="009A19A5"/>
    <w:rsid w:val="009A287E"/>
    <w:rsid w:val="009A6E92"/>
    <w:rsid w:val="009A769A"/>
    <w:rsid w:val="009A7F84"/>
    <w:rsid w:val="009B0943"/>
    <w:rsid w:val="009B3770"/>
    <w:rsid w:val="009C689E"/>
    <w:rsid w:val="009D1D96"/>
    <w:rsid w:val="009D5C94"/>
    <w:rsid w:val="009D6241"/>
    <w:rsid w:val="009E1BEA"/>
    <w:rsid w:val="009E42EE"/>
    <w:rsid w:val="009E4DFD"/>
    <w:rsid w:val="009E66A1"/>
    <w:rsid w:val="009F00D3"/>
    <w:rsid w:val="009F2804"/>
    <w:rsid w:val="009F3C62"/>
    <w:rsid w:val="009F4BB0"/>
    <w:rsid w:val="009F6DC1"/>
    <w:rsid w:val="009F6EE3"/>
    <w:rsid w:val="009F6FF2"/>
    <w:rsid w:val="00A01E3B"/>
    <w:rsid w:val="00A03D50"/>
    <w:rsid w:val="00A057FD"/>
    <w:rsid w:val="00A05E0D"/>
    <w:rsid w:val="00A10B51"/>
    <w:rsid w:val="00A12426"/>
    <w:rsid w:val="00A23867"/>
    <w:rsid w:val="00A24496"/>
    <w:rsid w:val="00A25921"/>
    <w:rsid w:val="00A2629E"/>
    <w:rsid w:val="00A27AFE"/>
    <w:rsid w:val="00A353C0"/>
    <w:rsid w:val="00A4279E"/>
    <w:rsid w:val="00A438CF"/>
    <w:rsid w:val="00A441B5"/>
    <w:rsid w:val="00A52F1D"/>
    <w:rsid w:val="00A57F31"/>
    <w:rsid w:val="00A60FB0"/>
    <w:rsid w:val="00A61568"/>
    <w:rsid w:val="00A61E15"/>
    <w:rsid w:val="00A63CF5"/>
    <w:rsid w:val="00A70467"/>
    <w:rsid w:val="00A72FCB"/>
    <w:rsid w:val="00A767A5"/>
    <w:rsid w:val="00A84EC8"/>
    <w:rsid w:val="00A91947"/>
    <w:rsid w:val="00A92CF5"/>
    <w:rsid w:val="00A936A7"/>
    <w:rsid w:val="00A945C1"/>
    <w:rsid w:val="00A94B8F"/>
    <w:rsid w:val="00A94E8F"/>
    <w:rsid w:val="00A95A1E"/>
    <w:rsid w:val="00AA034A"/>
    <w:rsid w:val="00AA378E"/>
    <w:rsid w:val="00AA6215"/>
    <w:rsid w:val="00AA7501"/>
    <w:rsid w:val="00AB53CA"/>
    <w:rsid w:val="00AB698B"/>
    <w:rsid w:val="00AC19B5"/>
    <w:rsid w:val="00AC2C6F"/>
    <w:rsid w:val="00AC3E3D"/>
    <w:rsid w:val="00AD23AC"/>
    <w:rsid w:val="00AD2A7E"/>
    <w:rsid w:val="00AD3A68"/>
    <w:rsid w:val="00AD462A"/>
    <w:rsid w:val="00AD6C8C"/>
    <w:rsid w:val="00AF5A96"/>
    <w:rsid w:val="00AF6232"/>
    <w:rsid w:val="00B03A08"/>
    <w:rsid w:val="00B05023"/>
    <w:rsid w:val="00B137CD"/>
    <w:rsid w:val="00B13A9D"/>
    <w:rsid w:val="00B14B91"/>
    <w:rsid w:val="00B15BEF"/>
    <w:rsid w:val="00B16415"/>
    <w:rsid w:val="00B23127"/>
    <w:rsid w:val="00B2405D"/>
    <w:rsid w:val="00B27730"/>
    <w:rsid w:val="00B310EA"/>
    <w:rsid w:val="00B31299"/>
    <w:rsid w:val="00B33D0F"/>
    <w:rsid w:val="00B34EF6"/>
    <w:rsid w:val="00B377AC"/>
    <w:rsid w:val="00B41374"/>
    <w:rsid w:val="00B425B6"/>
    <w:rsid w:val="00B4462A"/>
    <w:rsid w:val="00B474B0"/>
    <w:rsid w:val="00B47C0E"/>
    <w:rsid w:val="00B515AA"/>
    <w:rsid w:val="00B579B4"/>
    <w:rsid w:val="00B604BB"/>
    <w:rsid w:val="00B60C30"/>
    <w:rsid w:val="00B60F54"/>
    <w:rsid w:val="00B623D9"/>
    <w:rsid w:val="00B629E0"/>
    <w:rsid w:val="00B638B8"/>
    <w:rsid w:val="00B63EF2"/>
    <w:rsid w:val="00B64068"/>
    <w:rsid w:val="00B6507B"/>
    <w:rsid w:val="00B6674C"/>
    <w:rsid w:val="00B71481"/>
    <w:rsid w:val="00B72CC9"/>
    <w:rsid w:val="00B8337A"/>
    <w:rsid w:val="00B861C1"/>
    <w:rsid w:val="00B87729"/>
    <w:rsid w:val="00B918EC"/>
    <w:rsid w:val="00B92073"/>
    <w:rsid w:val="00B92D87"/>
    <w:rsid w:val="00B95C13"/>
    <w:rsid w:val="00BA07E0"/>
    <w:rsid w:val="00BA23FA"/>
    <w:rsid w:val="00BA24BF"/>
    <w:rsid w:val="00BA34F5"/>
    <w:rsid w:val="00BA421B"/>
    <w:rsid w:val="00BA49CC"/>
    <w:rsid w:val="00BA4EFF"/>
    <w:rsid w:val="00BA77FD"/>
    <w:rsid w:val="00BB3460"/>
    <w:rsid w:val="00BB603E"/>
    <w:rsid w:val="00BC2FAA"/>
    <w:rsid w:val="00BC5129"/>
    <w:rsid w:val="00BC6C6A"/>
    <w:rsid w:val="00BC7645"/>
    <w:rsid w:val="00BE035E"/>
    <w:rsid w:val="00BE3E0E"/>
    <w:rsid w:val="00BE5171"/>
    <w:rsid w:val="00BE7E26"/>
    <w:rsid w:val="00BF1811"/>
    <w:rsid w:val="00BF5668"/>
    <w:rsid w:val="00C04E14"/>
    <w:rsid w:val="00C05532"/>
    <w:rsid w:val="00C10701"/>
    <w:rsid w:val="00C13B2E"/>
    <w:rsid w:val="00C14CA6"/>
    <w:rsid w:val="00C21279"/>
    <w:rsid w:val="00C2493C"/>
    <w:rsid w:val="00C25E53"/>
    <w:rsid w:val="00C32EB2"/>
    <w:rsid w:val="00C36B63"/>
    <w:rsid w:val="00C40F07"/>
    <w:rsid w:val="00C4568D"/>
    <w:rsid w:val="00C45723"/>
    <w:rsid w:val="00C4742C"/>
    <w:rsid w:val="00C5380A"/>
    <w:rsid w:val="00C54CFD"/>
    <w:rsid w:val="00C54D6D"/>
    <w:rsid w:val="00C57FD4"/>
    <w:rsid w:val="00C6235A"/>
    <w:rsid w:val="00C6242D"/>
    <w:rsid w:val="00C6472C"/>
    <w:rsid w:val="00C67F42"/>
    <w:rsid w:val="00C70BA1"/>
    <w:rsid w:val="00C71024"/>
    <w:rsid w:val="00C72B87"/>
    <w:rsid w:val="00C73C81"/>
    <w:rsid w:val="00C76C23"/>
    <w:rsid w:val="00C77AF8"/>
    <w:rsid w:val="00C816AF"/>
    <w:rsid w:val="00C81F78"/>
    <w:rsid w:val="00C826B1"/>
    <w:rsid w:val="00C84003"/>
    <w:rsid w:val="00C85F82"/>
    <w:rsid w:val="00C85FAC"/>
    <w:rsid w:val="00C91A14"/>
    <w:rsid w:val="00C93CE4"/>
    <w:rsid w:val="00C97DF7"/>
    <w:rsid w:val="00CA0C94"/>
    <w:rsid w:val="00CA3691"/>
    <w:rsid w:val="00CA7EC2"/>
    <w:rsid w:val="00CB07A3"/>
    <w:rsid w:val="00CB372F"/>
    <w:rsid w:val="00CC09EB"/>
    <w:rsid w:val="00CC46E0"/>
    <w:rsid w:val="00CC62FC"/>
    <w:rsid w:val="00CC68E5"/>
    <w:rsid w:val="00CD1CC5"/>
    <w:rsid w:val="00CD2C0C"/>
    <w:rsid w:val="00CD6DA2"/>
    <w:rsid w:val="00CE697B"/>
    <w:rsid w:val="00CE6C03"/>
    <w:rsid w:val="00CE7F72"/>
    <w:rsid w:val="00CF01FF"/>
    <w:rsid w:val="00CF0B20"/>
    <w:rsid w:val="00CF0DD7"/>
    <w:rsid w:val="00CF2705"/>
    <w:rsid w:val="00D03A2F"/>
    <w:rsid w:val="00D03AFA"/>
    <w:rsid w:val="00D04C34"/>
    <w:rsid w:val="00D04C39"/>
    <w:rsid w:val="00D05E55"/>
    <w:rsid w:val="00D10BE3"/>
    <w:rsid w:val="00D10F49"/>
    <w:rsid w:val="00D11229"/>
    <w:rsid w:val="00D11A43"/>
    <w:rsid w:val="00D13FB7"/>
    <w:rsid w:val="00D14888"/>
    <w:rsid w:val="00D1604B"/>
    <w:rsid w:val="00D16110"/>
    <w:rsid w:val="00D20383"/>
    <w:rsid w:val="00D22A9D"/>
    <w:rsid w:val="00D40343"/>
    <w:rsid w:val="00D40391"/>
    <w:rsid w:val="00D4166C"/>
    <w:rsid w:val="00D424AC"/>
    <w:rsid w:val="00D42DB2"/>
    <w:rsid w:val="00D4438E"/>
    <w:rsid w:val="00D5019B"/>
    <w:rsid w:val="00D50455"/>
    <w:rsid w:val="00D51987"/>
    <w:rsid w:val="00D53000"/>
    <w:rsid w:val="00D538DA"/>
    <w:rsid w:val="00D56BA3"/>
    <w:rsid w:val="00D64822"/>
    <w:rsid w:val="00D65DD1"/>
    <w:rsid w:val="00D71C9C"/>
    <w:rsid w:val="00D8775D"/>
    <w:rsid w:val="00D93324"/>
    <w:rsid w:val="00DA41A6"/>
    <w:rsid w:val="00DA537F"/>
    <w:rsid w:val="00DB38D0"/>
    <w:rsid w:val="00DC1243"/>
    <w:rsid w:val="00DC216C"/>
    <w:rsid w:val="00DC2F8A"/>
    <w:rsid w:val="00DD194C"/>
    <w:rsid w:val="00DD4508"/>
    <w:rsid w:val="00DD7137"/>
    <w:rsid w:val="00DD71B0"/>
    <w:rsid w:val="00DF094C"/>
    <w:rsid w:val="00DF19F1"/>
    <w:rsid w:val="00DF5A16"/>
    <w:rsid w:val="00DF5A3C"/>
    <w:rsid w:val="00DF60DC"/>
    <w:rsid w:val="00E00159"/>
    <w:rsid w:val="00E026E6"/>
    <w:rsid w:val="00E05932"/>
    <w:rsid w:val="00E059B7"/>
    <w:rsid w:val="00E06238"/>
    <w:rsid w:val="00E1157B"/>
    <w:rsid w:val="00E12245"/>
    <w:rsid w:val="00E1269F"/>
    <w:rsid w:val="00E12A87"/>
    <w:rsid w:val="00E16D9E"/>
    <w:rsid w:val="00E17CB8"/>
    <w:rsid w:val="00E209B9"/>
    <w:rsid w:val="00E20D34"/>
    <w:rsid w:val="00E213CC"/>
    <w:rsid w:val="00E23291"/>
    <w:rsid w:val="00E24680"/>
    <w:rsid w:val="00E25766"/>
    <w:rsid w:val="00E263F5"/>
    <w:rsid w:val="00E303AB"/>
    <w:rsid w:val="00E31249"/>
    <w:rsid w:val="00E32DC0"/>
    <w:rsid w:val="00E3412D"/>
    <w:rsid w:val="00E34D6D"/>
    <w:rsid w:val="00E35AB7"/>
    <w:rsid w:val="00E35CF8"/>
    <w:rsid w:val="00E44225"/>
    <w:rsid w:val="00E46637"/>
    <w:rsid w:val="00E4750B"/>
    <w:rsid w:val="00E52A0D"/>
    <w:rsid w:val="00E55C14"/>
    <w:rsid w:val="00E55E4F"/>
    <w:rsid w:val="00E60C2D"/>
    <w:rsid w:val="00E60F78"/>
    <w:rsid w:val="00E61AFB"/>
    <w:rsid w:val="00E621BE"/>
    <w:rsid w:val="00E6276B"/>
    <w:rsid w:val="00E627AA"/>
    <w:rsid w:val="00E64223"/>
    <w:rsid w:val="00E65613"/>
    <w:rsid w:val="00E65B7D"/>
    <w:rsid w:val="00E72C71"/>
    <w:rsid w:val="00E766E3"/>
    <w:rsid w:val="00E81A84"/>
    <w:rsid w:val="00E81F78"/>
    <w:rsid w:val="00E85406"/>
    <w:rsid w:val="00E86984"/>
    <w:rsid w:val="00E87448"/>
    <w:rsid w:val="00E92922"/>
    <w:rsid w:val="00E96856"/>
    <w:rsid w:val="00EA0224"/>
    <w:rsid w:val="00EA0C1D"/>
    <w:rsid w:val="00EA2008"/>
    <w:rsid w:val="00EA38CA"/>
    <w:rsid w:val="00EA5205"/>
    <w:rsid w:val="00EA791F"/>
    <w:rsid w:val="00EB0FC5"/>
    <w:rsid w:val="00EB16F8"/>
    <w:rsid w:val="00EB2291"/>
    <w:rsid w:val="00EB44C2"/>
    <w:rsid w:val="00EB4FCF"/>
    <w:rsid w:val="00EB620E"/>
    <w:rsid w:val="00EB6DE2"/>
    <w:rsid w:val="00EC4F31"/>
    <w:rsid w:val="00ED1169"/>
    <w:rsid w:val="00ED1EB2"/>
    <w:rsid w:val="00ED4EFA"/>
    <w:rsid w:val="00ED4F39"/>
    <w:rsid w:val="00ED7C1F"/>
    <w:rsid w:val="00EE1221"/>
    <w:rsid w:val="00EE6E23"/>
    <w:rsid w:val="00EF12E0"/>
    <w:rsid w:val="00EF16FC"/>
    <w:rsid w:val="00EF27DB"/>
    <w:rsid w:val="00EF45F1"/>
    <w:rsid w:val="00EF474D"/>
    <w:rsid w:val="00EF7000"/>
    <w:rsid w:val="00F0174C"/>
    <w:rsid w:val="00F032C8"/>
    <w:rsid w:val="00F1200D"/>
    <w:rsid w:val="00F144CD"/>
    <w:rsid w:val="00F152EC"/>
    <w:rsid w:val="00F21200"/>
    <w:rsid w:val="00F23642"/>
    <w:rsid w:val="00F24111"/>
    <w:rsid w:val="00F257E1"/>
    <w:rsid w:val="00F2623D"/>
    <w:rsid w:val="00F26784"/>
    <w:rsid w:val="00F2743D"/>
    <w:rsid w:val="00F30F13"/>
    <w:rsid w:val="00F31489"/>
    <w:rsid w:val="00F31C63"/>
    <w:rsid w:val="00F32273"/>
    <w:rsid w:val="00F32A2D"/>
    <w:rsid w:val="00F33A5D"/>
    <w:rsid w:val="00F34533"/>
    <w:rsid w:val="00F35203"/>
    <w:rsid w:val="00F44810"/>
    <w:rsid w:val="00F44816"/>
    <w:rsid w:val="00F45011"/>
    <w:rsid w:val="00F50AE6"/>
    <w:rsid w:val="00F50C5E"/>
    <w:rsid w:val="00F5614F"/>
    <w:rsid w:val="00F6060F"/>
    <w:rsid w:val="00F61A78"/>
    <w:rsid w:val="00F6463F"/>
    <w:rsid w:val="00F64DAE"/>
    <w:rsid w:val="00F67ED8"/>
    <w:rsid w:val="00F705C0"/>
    <w:rsid w:val="00F71FAE"/>
    <w:rsid w:val="00F733FB"/>
    <w:rsid w:val="00F753FF"/>
    <w:rsid w:val="00F76A0D"/>
    <w:rsid w:val="00F76CEE"/>
    <w:rsid w:val="00F77489"/>
    <w:rsid w:val="00F82F67"/>
    <w:rsid w:val="00F847B7"/>
    <w:rsid w:val="00F86775"/>
    <w:rsid w:val="00F91DD5"/>
    <w:rsid w:val="00FA5EDD"/>
    <w:rsid w:val="00FA62A7"/>
    <w:rsid w:val="00FA6D9D"/>
    <w:rsid w:val="00FA72C0"/>
    <w:rsid w:val="00FB109E"/>
    <w:rsid w:val="00FB10E3"/>
    <w:rsid w:val="00FB1149"/>
    <w:rsid w:val="00FB1EA7"/>
    <w:rsid w:val="00FB5D52"/>
    <w:rsid w:val="00FB61A0"/>
    <w:rsid w:val="00FB75CB"/>
    <w:rsid w:val="00FC070C"/>
    <w:rsid w:val="00FC0882"/>
    <w:rsid w:val="00FC4381"/>
    <w:rsid w:val="00FC4957"/>
    <w:rsid w:val="00FC5353"/>
    <w:rsid w:val="00FC76A9"/>
    <w:rsid w:val="00FC7706"/>
    <w:rsid w:val="00FD6931"/>
    <w:rsid w:val="00FD6FCA"/>
    <w:rsid w:val="00FD762C"/>
    <w:rsid w:val="00FE0A3E"/>
    <w:rsid w:val="00FE372E"/>
    <w:rsid w:val="00FE505C"/>
    <w:rsid w:val="00FF51E8"/>
    <w:rsid w:val="00FF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91"/>
    <w:rPr>
      <w:sz w:val="24"/>
      <w:szCs w:val="24"/>
    </w:rPr>
  </w:style>
  <w:style w:type="paragraph" w:styleId="Heading1">
    <w:name w:val="heading 1"/>
    <w:basedOn w:val="Normal"/>
    <w:next w:val="Normal"/>
    <w:qFormat/>
    <w:rsid w:val="001144E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144E0"/>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30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111B4"/>
    <w:pPr>
      <w:tabs>
        <w:tab w:val="center" w:pos="4320"/>
        <w:tab w:val="right" w:pos="8640"/>
      </w:tabs>
    </w:pPr>
  </w:style>
  <w:style w:type="paragraph" w:styleId="Footer">
    <w:name w:val="footer"/>
    <w:basedOn w:val="Normal"/>
    <w:link w:val="FooterChar"/>
    <w:uiPriority w:val="99"/>
    <w:rsid w:val="005111B4"/>
    <w:pPr>
      <w:tabs>
        <w:tab w:val="center" w:pos="4320"/>
        <w:tab w:val="right" w:pos="8640"/>
      </w:tabs>
    </w:pPr>
  </w:style>
  <w:style w:type="paragraph" w:styleId="BalloonText">
    <w:name w:val="Balloon Text"/>
    <w:basedOn w:val="Normal"/>
    <w:semiHidden/>
    <w:rsid w:val="0025752A"/>
    <w:rPr>
      <w:rFonts w:ascii="Tahoma" w:hAnsi="Tahoma" w:cs="Tahoma"/>
      <w:sz w:val="16"/>
      <w:szCs w:val="16"/>
    </w:rPr>
  </w:style>
  <w:style w:type="paragraph" w:customStyle="1" w:styleId="keys">
    <w:name w:val="keys"/>
    <w:basedOn w:val="Normal"/>
    <w:next w:val="Normal"/>
    <w:rsid w:val="007972AB"/>
    <w:pPr>
      <w:keepNext/>
      <w:keepLines/>
      <w:framePr w:w="1800" w:hSpace="360" w:wrap="around" w:vAnchor="text" w:hAnchor="page" w:x="1080" w:y="1"/>
      <w:tabs>
        <w:tab w:val="left" w:pos="360"/>
        <w:tab w:val="left" w:pos="720"/>
        <w:tab w:val="left" w:pos="1080"/>
        <w:tab w:val="left" w:pos="1440"/>
        <w:tab w:val="left" w:pos="1800"/>
        <w:tab w:val="left" w:pos="2160"/>
        <w:tab w:val="left" w:pos="2520"/>
      </w:tabs>
      <w:spacing w:before="60"/>
    </w:pPr>
    <w:rPr>
      <w:rFonts w:ascii="Arial Narrow" w:hAnsi="Arial Narrow"/>
      <w:b/>
      <w:color w:val="0000FF"/>
      <w:sz w:val="22"/>
      <w:szCs w:val="20"/>
    </w:rPr>
  </w:style>
  <w:style w:type="character" w:styleId="PageNumber">
    <w:name w:val="page number"/>
    <w:basedOn w:val="DefaultParagraphFont"/>
    <w:rsid w:val="00E60F78"/>
  </w:style>
  <w:style w:type="character" w:styleId="Hyperlink">
    <w:name w:val="Hyperlink"/>
    <w:rsid w:val="00912CAB"/>
    <w:rPr>
      <w:color w:val="0000FF"/>
      <w:u w:val="single"/>
    </w:rPr>
  </w:style>
  <w:style w:type="paragraph" w:styleId="BodyText">
    <w:name w:val="Body Text"/>
    <w:basedOn w:val="Normal"/>
    <w:rsid w:val="005944D0"/>
    <w:rPr>
      <w:rFonts w:ascii="Arial Black" w:hAnsi="Arial Black"/>
      <w:sz w:val="20"/>
    </w:rPr>
  </w:style>
  <w:style w:type="character" w:styleId="FollowedHyperlink">
    <w:name w:val="FollowedHyperlink"/>
    <w:rsid w:val="003C178C"/>
    <w:rPr>
      <w:color w:val="800080"/>
      <w:u w:val="single"/>
    </w:rPr>
  </w:style>
  <w:style w:type="paragraph" w:styleId="TOC1">
    <w:name w:val="toc 1"/>
    <w:basedOn w:val="Normal"/>
    <w:next w:val="Normal"/>
    <w:autoRedefine/>
    <w:semiHidden/>
    <w:rsid w:val="001144E0"/>
  </w:style>
  <w:style w:type="paragraph" w:styleId="DocumentMap">
    <w:name w:val="Document Map"/>
    <w:basedOn w:val="Normal"/>
    <w:semiHidden/>
    <w:rsid w:val="001144E0"/>
    <w:pPr>
      <w:shd w:val="clear" w:color="auto" w:fill="000080"/>
    </w:pPr>
    <w:rPr>
      <w:rFonts w:ascii="Tahoma" w:hAnsi="Tahoma" w:cs="Tahoma"/>
    </w:rPr>
  </w:style>
  <w:style w:type="paragraph" w:styleId="NormalWeb">
    <w:name w:val="Normal (Web)"/>
    <w:basedOn w:val="Normal"/>
    <w:rsid w:val="00365FD4"/>
    <w:pPr>
      <w:spacing w:before="100" w:beforeAutospacing="1" w:after="100" w:afterAutospacing="1"/>
    </w:pPr>
  </w:style>
  <w:style w:type="character" w:customStyle="1" w:styleId="FooterChar">
    <w:name w:val="Footer Char"/>
    <w:link w:val="Footer"/>
    <w:uiPriority w:val="99"/>
    <w:rsid w:val="001A5A7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91"/>
    <w:rPr>
      <w:sz w:val="24"/>
      <w:szCs w:val="24"/>
    </w:rPr>
  </w:style>
  <w:style w:type="paragraph" w:styleId="Heading1">
    <w:name w:val="heading 1"/>
    <w:basedOn w:val="Normal"/>
    <w:next w:val="Normal"/>
    <w:qFormat/>
    <w:rsid w:val="001144E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144E0"/>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30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111B4"/>
    <w:pPr>
      <w:tabs>
        <w:tab w:val="center" w:pos="4320"/>
        <w:tab w:val="right" w:pos="8640"/>
      </w:tabs>
    </w:pPr>
  </w:style>
  <w:style w:type="paragraph" w:styleId="Footer">
    <w:name w:val="footer"/>
    <w:basedOn w:val="Normal"/>
    <w:link w:val="FooterChar"/>
    <w:uiPriority w:val="99"/>
    <w:rsid w:val="005111B4"/>
    <w:pPr>
      <w:tabs>
        <w:tab w:val="center" w:pos="4320"/>
        <w:tab w:val="right" w:pos="8640"/>
      </w:tabs>
    </w:pPr>
  </w:style>
  <w:style w:type="paragraph" w:styleId="BalloonText">
    <w:name w:val="Balloon Text"/>
    <w:basedOn w:val="Normal"/>
    <w:semiHidden/>
    <w:rsid w:val="0025752A"/>
    <w:rPr>
      <w:rFonts w:ascii="Tahoma" w:hAnsi="Tahoma" w:cs="Tahoma"/>
      <w:sz w:val="16"/>
      <w:szCs w:val="16"/>
    </w:rPr>
  </w:style>
  <w:style w:type="paragraph" w:customStyle="1" w:styleId="keys">
    <w:name w:val="keys"/>
    <w:basedOn w:val="Normal"/>
    <w:next w:val="Normal"/>
    <w:rsid w:val="007972AB"/>
    <w:pPr>
      <w:keepNext/>
      <w:keepLines/>
      <w:framePr w:w="1800" w:hSpace="360" w:wrap="around" w:vAnchor="text" w:hAnchor="page" w:x="1080" w:y="1"/>
      <w:tabs>
        <w:tab w:val="left" w:pos="360"/>
        <w:tab w:val="left" w:pos="720"/>
        <w:tab w:val="left" w:pos="1080"/>
        <w:tab w:val="left" w:pos="1440"/>
        <w:tab w:val="left" w:pos="1800"/>
        <w:tab w:val="left" w:pos="2160"/>
        <w:tab w:val="left" w:pos="2520"/>
      </w:tabs>
      <w:spacing w:before="60"/>
    </w:pPr>
    <w:rPr>
      <w:rFonts w:ascii="Arial Narrow" w:hAnsi="Arial Narrow"/>
      <w:b/>
      <w:color w:val="0000FF"/>
      <w:sz w:val="22"/>
      <w:szCs w:val="20"/>
    </w:rPr>
  </w:style>
  <w:style w:type="character" w:styleId="PageNumber">
    <w:name w:val="page number"/>
    <w:basedOn w:val="DefaultParagraphFont"/>
    <w:rsid w:val="00E60F78"/>
  </w:style>
  <w:style w:type="character" w:styleId="Hyperlink">
    <w:name w:val="Hyperlink"/>
    <w:rsid w:val="00912CAB"/>
    <w:rPr>
      <w:color w:val="0000FF"/>
      <w:u w:val="single"/>
    </w:rPr>
  </w:style>
  <w:style w:type="paragraph" w:styleId="BodyText">
    <w:name w:val="Body Text"/>
    <w:basedOn w:val="Normal"/>
    <w:rsid w:val="005944D0"/>
    <w:rPr>
      <w:rFonts w:ascii="Arial Black" w:hAnsi="Arial Black"/>
      <w:sz w:val="20"/>
    </w:rPr>
  </w:style>
  <w:style w:type="character" w:styleId="FollowedHyperlink">
    <w:name w:val="FollowedHyperlink"/>
    <w:rsid w:val="003C178C"/>
    <w:rPr>
      <w:color w:val="800080"/>
      <w:u w:val="single"/>
    </w:rPr>
  </w:style>
  <w:style w:type="paragraph" w:styleId="TOC1">
    <w:name w:val="toc 1"/>
    <w:basedOn w:val="Normal"/>
    <w:next w:val="Normal"/>
    <w:autoRedefine/>
    <w:semiHidden/>
    <w:rsid w:val="001144E0"/>
  </w:style>
  <w:style w:type="paragraph" w:styleId="DocumentMap">
    <w:name w:val="Document Map"/>
    <w:basedOn w:val="Normal"/>
    <w:semiHidden/>
    <w:rsid w:val="001144E0"/>
    <w:pPr>
      <w:shd w:val="clear" w:color="auto" w:fill="000080"/>
    </w:pPr>
    <w:rPr>
      <w:rFonts w:ascii="Tahoma" w:hAnsi="Tahoma" w:cs="Tahoma"/>
    </w:rPr>
  </w:style>
  <w:style w:type="paragraph" w:styleId="NormalWeb">
    <w:name w:val="Normal (Web)"/>
    <w:basedOn w:val="Normal"/>
    <w:rsid w:val="00365FD4"/>
    <w:pPr>
      <w:spacing w:before="100" w:beforeAutospacing="1" w:after="100" w:afterAutospacing="1"/>
    </w:pPr>
  </w:style>
  <w:style w:type="character" w:customStyle="1" w:styleId="FooterChar">
    <w:name w:val="Footer Char"/>
    <w:link w:val="Footer"/>
    <w:uiPriority w:val="99"/>
    <w:rsid w:val="001A5A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0E71DC2734244852732DAC0293A3E" ma:contentTypeVersion="0" ma:contentTypeDescription="Create a new document." ma:contentTypeScope="" ma:versionID="a96ae6173414635f183c50c30cb32a3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7C977-D4AF-43AF-9067-F5BA79B3D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28C03F-92EE-4B7E-98E6-AD3D388DFBED}">
  <ds:schemaRefs>
    <ds:schemaRef ds:uri="http://schemas.microsoft.com/sharepoint/v3/contenttype/forms"/>
  </ds:schemaRefs>
</ds:datastoreItem>
</file>

<file path=customXml/itemProps3.xml><?xml version="1.0" encoding="utf-8"?>
<ds:datastoreItem xmlns:ds="http://schemas.openxmlformats.org/officeDocument/2006/customXml" ds:itemID="{14499445-F33B-4A0E-9530-86485E4A696A}">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Approving Payable Time</vt:lpstr>
    </vt:vector>
  </TitlesOfParts>
  <Company>State of Connecticuit</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Approving Payable Time</dc:title>
  <dc:creator>Bob King</dc:creator>
  <cp:lastModifiedBy>Thibedeau, Belinda</cp:lastModifiedBy>
  <cp:revision>2</cp:revision>
  <cp:lastPrinted>2010-04-23T20:36:00Z</cp:lastPrinted>
  <dcterms:created xsi:type="dcterms:W3CDTF">2018-01-11T16:27:00Z</dcterms:created>
  <dcterms:modified xsi:type="dcterms:W3CDTF">2018-01-11T16:27:00Z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1185236346</vt:i4>
  </property>
  <property fmtid="{D5CDD505-2E9C-101B-9397-08002B2CF9AE}" pid="3" name="_EmailSubject">
    <vt:lpwstr>Enrolling Emplyee's in Leave Plans</vt:lpwstr>
  </property>
  <property fmtid="{D5CDD505-2E9C-101B-9397-08002B2CF9AE}" pid="4" name="_AuthorEmail">
    <vt:lpwstr>Karen.Angell@po.state.ct.us</vt:lpwstr>
  </property>
  <property fmtid="{D5CDD505-2E9C-101B-9397-08002B2CF9AE}" pid="5" name="_AuthorEmailDisplayName">
    <vt:lpwstr>Angell, Karen</vt:lpwstr>
  </property>
  <property fmtid="{D5CDD505-2E9C-101B-9397-08002B2CF9AE}" pid="6" name="_PreviousAdHocReviewCycleID">
    <vt:i4>1612880753</vt:i4>
  </property>
  <property fmtid="{D5CDD505-2E9C-101B-9397-08002B2CF9AE}" pid="7" name="_ReviewingToolsShownOnce">
    <vt:lpwstr/>
  </property>
</Properties>
</file>